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8C68" w14:textId="32222225" w:rsidR="00E758D9" w:rsidRPr="00C27012" w:rsidRDefault="00E758D9" w:rsidP="00E758D9">
      <w:pPr>
        <w:spacing w:line="360" w:lineRule="auto"/>
        <w:ind w:left="2160" w:hanging="2160"/>
        <w:jc w:val="both"/>
        <w:outlineLvl w:val="0"/>
        <w:rPr>
          <w:rFonts w:ascii="Times New Roman" w:hAnsi="Times New Roman"/>
          <w:lang w:eastAsia="zh-CN"/>
        </w:rPr>
      </w:pPr>
      <w:r w:rsidRPr="00807F1C">
        <w:rPr>
          <w:rFonts w:ascii="Times New Roman" w:hAnsi="Times New Roman"/>
          <w:b/>
        </w:rPr>
        <w:t>Forum:</w:t>
      </w:r>
      <w:r w:rsidR="000B0B15" w:rsidRPr="00807F1C">
        <w:rPr>
          <w:rFonts w:ascii="Times New Roman" w:hAnsi="Times New Roman"/>
          <w:b/>
        </w:rPr>
        <w:t xml:space="preserve"> </w:t>
      </w:r>
      <w:r w:rsidR="00C348C8" w:rsidRPr="00807F1C">
        <w:rPr>
          <w:rFonts w:ascii="Times New Roman" w:hAnsi="Times New Roman"/>
          <w:lang w:eastAsia="ko-KR"/>
        </w:rPr>
        <w:t>General Assembly</w:t>
      </w:r>
    </w:p>
    <w:p w14:paraId="1FDDDD93" w14:textId="77777777" w:rsidR="000B0B15" w:rsidRPr="00807F1C" w:rsidRDefault="00E758D9" w:rsidP="000B0B15">
      <w:pPr>
        <w:pStyle w:val="font7"/>
        <w:spacing w:before="0" w:beforeAutospacing="0" w:after="0" w:afterAutospacing="0"/>
        <w:textAlignment w:val="baseline"/>
      </w:pPr>
      <w:r w:rsidRPr="00807F1C">
        <w:rPr>
          <w:b/>
        </w:rPr>
        <w:t>Issue:</w:t>
      </w:r>
      <w:r w:rsidRPr="00807F1C">
        <w:rPr>
          <w:b/>
        </w:rPr>
        <w:tab/>
      </w:r>
      <w:r w:rsidR="000B0B15" w:rsidRPr="00807F1C">
        <w:rPr>
          <w:rStyle w:val="wixui-rich-texttext1"/>
          <w:bdr w:val="none" w:sz="0" w:space="0" w:color="auto" w:frame="1"/>
        </w:rPr>
        <w:t>Developing strategies to bridge the education gaps caused by the Covid 19 pandemic</w:t>
      </w:r>
    </w:p>
    <w:p w14:paraId="66515F50" w14:textId="77777777" w:rsidR="000B0B15" w:rsidRPr="00807F1C" w:rsidRDefault="000B0B15" w:rsidP="000B0B15">
      <w:pPr>
        <w:spacing w:line="360" w:lineRule="auto"/>
        <w:jc w:val="both"/>
        <w:rPr>
          <w:rFonts w:ascii="Times New Roman" w:hAnsi="Times New Roman"/>
          <w:lang w:eastAsia="ko-KR"/>
        </w:rPr>
      </w:pPr>
    </w:p>
    <w:p w14:paraId="60BA90F6" w14:textId="0DCF03C3" w:rsidR="000B0B15" w:rsidRPr="00807F1C" w:rsidRDefault="00E758D9" w:rsidP="000B0B15">
      <w:pPr>
        <w:spacing w:line="360" w:lineRule="auto"/>
        <w:jc w:val="both"/>
        <w:rPr>
          <w:rFonts w:ascii="Times New Roman" w:hAnsi="Times New Roman"/>
        </w:rPr>
      </w:pPr>
      <w:r w:rsidRPr="00807F1C">
        <w:rPr>
          <w:rFonts w:ascii="Times New Roman" w:hAnsi="Times New Roman"/>
          <w:b/>
        </w:rPr>
        <w:t>Student Officer:</w:t>
      </w:r>
      <w:r w:rsidR="000B0B15" w:rsidRPr="00807F1C">
        <w:rPr>
          <w:rFonts w:ascii="Times New Roman" w:hAnsi="Times New Roman"/>
        </w:rPr>
        <w:t xml:space="preserve"> </w:t>
      </w:r>
      <w:r w:rsidR="00C348C8" w:rsidRPr="00807F1C">
        <w:rPr>
          <w:rFonts w:ascii="Times New Roman" w:hAnsi="Times New Roman"/>
        </w:rPr>
        <w:t xml:space="preserve">Benediktus </w:t>
      </w:r>
      <w:r w:rsidR="00DE3CF1">
        <w:rPr>
          <w:rFonts w:ascii="Times New Roman" w:hAnsi="Times New Roman"/>
        </w:rPr>
        <w:t xml:space="preserve">X. </w:t>
      </w:r>
      <w:r w:rsidR="00C348C8" w:rsidRPr="00807F1C">
        <w:rPr>
          <w:rFonts w:ascii="Times New Roman" w:hAnsi="Times New Roman"/>
        </w:rPr>
        <w:t>Ries</w:t>
      </w:r>
    </w:p>
    <w:p w14:paraId="026C62BF" w14:textId="336910E9" w:rsidR="00E758D9" w:rsidRPr="00807F1C" w:rsidRDefault="00E758D9" w:rsidP="000B0B15">
      <w:pPr>
        <w:spacing w:line="360" w:lineRule="auto"/>
        <w:jc w:val="both"/>
        <w:rPr>
          <w:rFonts w:ascii="Times New Roman" w:hAnsi="Times New Roman"/>
        </w:rPr>
      </w:pPr>
      <w:r w:rsidRPr="00807F1C">
        <w:rPr>
          <w:rFonts w:ascii="Times New Roman" w:hAnsi="Times New Roman"/>
          <w:b/>
        </w:rPr>
        <w:t>Position:</w:t>
      </w:r>
      <w:r w:rsidR="000B0B15" w:rsidRPr="00807F1C">
        <w:rPr>
          <w:rFonts w:ascii="Times New Roman" w:hAnsi="Times New Roman"/>
          <w:b/>
        </w:rPr>
        <w:t xml:space="preserve"> </w:t>
      </w:r>
      <w:r w:rsidR="000B0B15" w:rsidRPr="00807F1C">
        <w:rPr>
          <w:rFonts w:ascii="Times New Roman" w:hAnsi="Times New Roman"/>
        </w:rPr>
        <w:t>Chair of the General Assembly</w:t>
      </w:r>
    </w:p>
    <w:p w14:paraId="1314D99C" w14:textId="55F318B4" w:rsidR="00E758D9" w:rsidRPr="0022254D" w:rsidRDefault="00E758D9" w:rsidP="00E758D9">
      <w:pPr>
        <w:spacing w:line="360" w:lineRule="auto"/>
        <w:jc w:val="both"/>
        <w:rPr>
          <w:rFonts w:ascii="Times New Roman" w:hAnsi="Times New Roman" w:cs="Arial"/>
          <w:b/>
          <w:color w:val="000000"/>
          <w:sz w:val="36"/>
          <w:szCs w:val="36"/>
        </w:rPr>
      </w:pPr>
      <w:r>
        <w:rPr>
          <w:noProof/>
        </w:rPr>
        <mc:AlternateContent>
          <mc:Choice Requires="wps">
            <w:drawing>
              <wp:anchor distT="4294967292" distB="4294967292" distL="114300" distR="114300" simplePos="0" relativeHeight="251658240" behindDoc="0" locked="0" layoutInCell="1" allowOverlap="1" wp14:anchorId="119E2B58" wp14:editId="41E6FFE0">
                <wp:simplePos x="0" y="0"/>
                <wp:positionH relativeFrom="column">
                  <wp:posOffset>-85725</wp:posOffset>
                </wp:positionH>
                <wp:positionV relativeFrom="paragraph">
                  <wp:posOffset>153034</wp:posOffset>
                </wp:positionV>
                <wp:extent cx="6642100" cy="0"/>
                <wp:effectExtent l="0" t="0" r="12700" b="12700"/>
                <wp:wrapNone/>
                <wp:docPr id="1983543801" name="Straight Arrow Connector 1983543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straightConnector1">
                          <a:avLst/>
                        </a:prstGeom>
                        <a:noFill/>
                        <a:ln w="1270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526BEA8D" id="_x0000_t32" coordsize="21600,21600" o:spt="32" o:oned="t" path="m,l21600,21600e" filled="f">
                <v:path arrowok="t" fillok="f" o:connecttype="none"/>
                <o:lock v:ext="edit" shapetype="t"/>
              </v:shapetype>
              <v:shape id="Straight Arrow Connector 1983543801" o:spid="_x0000_s1026" type="#_x0000_t32" style="position:absolute;margin-left:-6.75pt;margin-top:12.05pt;width:523pt;height:0;z-index:251658240;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" strokeweight="1pt"/>
            </w:pict>
          </mc:Fallback>
        </mc:AlternateContent>
      </w:r>
    </w:p>
    <w:p w14:paraId="1D572D23" w14:textId="0046160A" w:rsidR="008B7D55" w:rsidRPr="00875402" w:rsidRDefault="00E758D9" w:rsidP="00875402">
      <w:pPr>
        <w:pStyle w:val="SectionTitle"/>
        <w:jc w:val="both"/>
        <w:rPr>
          <w:rFonts w:ascii="Times New Roman" w:hAnsi="Times New Roman"/>
          <w:color w:val="0070C0"/>
        </w:rPr>
      </w:pPr>
      <w:r w:rsidRPr="0022254D">
        <w:rPr>
          <w:rFonts w:ascii="Times New Roman" w:hAnsi="Times New Roman"/>
          <w:color w:val="0070C0"/>
        </w:rPr>
        <w:t>Introduction</w:t>
      </w:r>
    </w:p>
    <w:p w14:paraId="1730186B" w14:textId="41E1A194" w:rsidR="00E758D9" w:rsidRPr="00875402" w:rsidRDefault="00997241" w:rsidP="004C1639">
      <w:pPr>
        <w:spacing w:line="360" w:lineRule="auto"/>
        <w:jc w:val="both"/>
        <w:rPr>
          <w:rFonts w:ascii="Times New Roman" w:hAnsi="Times New Roman"/>
          <w:lang w:eastAsia="ko-KR"/>
        </w:rPr>
      </w:pPr>
      <w:r w:rsidRPr="00724A3C">
        <w:rPr>
          <w:rFonts w:ascii="Times New Roman" w:hAnsi="Times New Roman"/>
          <w:lang w:eastAsia="ko-KR"/>
        </w:rPr>
        <w:t xml:space="preserve">During the Covid-19 pandemic, schools all over the world shut down for months, and even years, at a time. This obstruction to the standard method of education has spawned large gaps in reading, writing, and math </w:t>
      </w:r>
      <w:r w:rsidR="0055312C" w:rsidRPr="00724A3C">
        <w:rPr>
          <w:rFonts w:ascii="Times New Roman" w:hAnsi="Times New Roman"/>
          <w:lang w:eastAsia="ko-KR"/>
        </w:rPr>
        <w:t xml:space="preserve">in the pandemic era generation compared to previous generations. Furthermore, social gaps in learning have </w:t>
      </w:r>
      <w:r w:rsidR="003908F2" w:rsidRPr="00724A3C">
        <w:rPr>
          <w:rFonts w:ascii="Times New Roman" w:hAnsi="Times New Roman"/>
          <w:lang w:eastAsia="ko-KR"/>
        </w:rPr>
        <w:t xml:space="preserve">further </w:t>
      </w:r>
      <w:r w:rsidR="001753AB" w:rsidRPr="00724A3C">
        <w:rPr>
          <w:rFonts w:ascii="Times New Roman" w:hAnsi="Times New Roman"/>
          <w:lang w:eastAsia="ko-KR"/>
        </w:rPr>
        <w:t>deteriorated.</w:t>
      </w:r>
      <w:r w:rsidR="003908F2" w:rsidRPr="00724A3C">
        <w:rPr>
          <w:rFonts w:ascii="Times New Roman" w:hAnsi="Times New Roman"/>
          <w:lang w:eastAsia="ko-KR"/>
        </w:rPr>
        <w:t xml:space="preserve"> </w:t>
      </w:r>
      <w:r w:rsidR="001753AB" w:rsidRPr="00724A3C">
        <w:rPr>
          <w:rFonts w:ascii="Times New Roman" w:hAnsi="Times New Roman"/>
          <w:lang w:eastAsia="ko-KR"/>
        </w:rPr>
        <w:t xml:space="preserve">Those who struggled to access education in the best times struggled even most during the pandemic due to the shutdown of in person education, the pandemic related </w:t>
      </w:r>
      <w:r w:rsidR="00BA7E52" w:rsidRPr="00724A3C">
        <w:rPr>
          <w:rFonts w:ascii="Times New Roman" w:hAnsi="Times New Roman"/>
          <w:lang w:eastAsia="ko-KR"/>
        </w:rPr>
        <w:t>decline in wealth, and myriad other pandemic related issues. Bridging the gaps in both practical education as well as access to such education will be crucial to ensure future generations have</w:t>
      </w:r>
      <w:r w:rsidR="002A639B" w:rsidRPr="00724A3C">
        <w:rPr>
          <w:rFonts w:ascii="Times New Roman" w:hAnsi="Times New Roman"/>
          <w:lang w:eastAsia="ko-KR"/>
        </w:rPr>
        <w:t xml:space="preserve"> the</w:t>
      </w:r>
      <w:r w:rsidR="00BA7E52" w:rsidRPr="00724A3C">
        <w:rPr>
          <w:rFonts w:ascii="Times New Roman" w:hAnsi="Times New Roman"/>
          <w:lang w:eastAsia="ko-KR"/>
        </w:rPr>
        <w:t xml:space="preserve"> </w:t>
      </w:r>
      <w:r w:rsidR="002A639B" w:rsidRPr="00724A3C">
        <w:rPr>
          <w:rFonts w:ascii="Times New Roman" w:hAnsi="Times New Roman"/>
          <w:lang w:eastAsia="ko-KR"/>
        </w:rPr>
        <w:t>knowledge, t</w:t>
      </w:r>
      <w:r w:rsidR="00BA7E52" w:rsidRPr="00724A3C">
        <w:rPr>
          <w:rFonts w:ascii="Times New Roman" w:hAnsi="Times New Roman"/>
          <w:lang w:eastAsia="ko-KR"/>
        </w:rPr>
        <w:t>hinking skills</w:t>
      </w:r>
      <w:r w:rsidR="002A639B" w:rsidRPr="00724A3C">
        <w:rPr>
          <w:rFonts w:ascii="Times New Roman" w:hAnsi="Times New Roman"/>
          <w:lang w:eastAsia="ko-KR"/>
        </w:rPr>
        <w:t>, and equality</w:t>
      </w:r>
      <w:r w:rsidR="00BA7E52" w:rsidRPr="00724A3C">
        <w:rPr>
          <w:rFonts w:ascii="Times New Roman" w:hAnsi="Times New Roman"/>
          <w:lang w:eastAsia="ko-KR"/>
        </w:rPr>
        <w:t xml:space="preserve"> to </w:t>
      </w:r>
      <w:r w:rsidR="002A639B" w:rsidRPr="00724A3C">
        <w:rPr>
          <w:rFonts w:ascii="Times New Roman" w:hAnsi="Times New Roman"/>
          <w:lang w:eastAsia="ko-KR"/>
        </w:rPr>
        <w:t>take the rei</w:t>
      </w:r>
      <w:r w:rsidR="00DD6EB8">
        <w:rPr>
          <w:rFonts w:ascii="Times New Roman" w:hAnsi="Times New Roman"/>
          <w:lang w:eastAsia="ko-KR"/>
        </w:rPr>
        <w:t>g</w:t>
      </w:r>
      <w:r w:rsidR="002A639B" w:rsidRPr="00724A3C">
        <w:rPr>
          <w:rFonts w:ascii="Times New Roman" w:hAnsi="Times New Roman"/>
          <w:lang w:eastAsia="ko-KR"/>
        </w:rPr>
        <w:t xml:space="preserve">ns of the world left to them. </w:t>
      </w:r>
    </w:p>
    <w:p w14:paraId="2B257193" w14:textId="77777777" w:rsidR="00E758D9" w:rsidRPr="0022254D" w:rsidRDefault="00E758D9" w:rsidP="00E758D9">
      <w:pPr>
        <w:pStyle w:val="SectionTitle"/>
        <w:jc w:val="both"/>
        <w:rPr>
          <w:rFonts w:ascii="Times New Roman" w:hAnsi="Times New Roman"/>
          <w:color w:val="0070C0"/>
        </w:rPr>
      </w:pPr>
      <w:r w:rsidRPr="0022254D">
        <w:rPr>
          <w:rFonts w:ascii="Times New Roman" w:hAnsi="Times New Roman"/>
          <w:color w:val="0070C0"/>
        </w:rPr>
        <w:t>Definition of Key Terms</w:t>
      </w:r>
    </w:p>
    <w:p w14:paraId="4D273287" w14:textId="366D9BDC" w:rsidR="00A5195E" w:rsidRDefault="00A5195E" w:rsidP="00A5195E">
      <w:pPr>
        <w:spacing w:line="360" w:lineRule="auto"/>
        <w:jc w:val="both"/>
        <w:rPr>
          <w:rFonts w:ascii="Times New Roman" w:hAnsi="Times New Roman"/>
          <w:b/>
          <w:bCs/>
          <w:sz w:val="22"/>
        </w:rPr>
      </w:pPr>
      <w:r w:rsidRPr="00A5195E">
        <w:rPr>
          <w:rFonts w:ascii="Times New Roman" w:hAnsi="Times New Roman"/>
          <w:b/>
          <w:bCs/>
          <w:sz w:val="22"/>
        </w:rPr>
        <w:t>Develop</w:t>
      </w:r>
    </w:p>
    <w:p w14:paraId="24692805" w14:textId="0135D776" w:rsidR="00A5195E" w:rsidRPr="00BB61DB" w:rsidRDefault="00B176F1" w:rsidP="00A5195E">
      <w:pPr>
        <w:spacing w:line="360" w:lineRule="auto"/>
        <w:jc w:val="both"/>
        <w:rPr>
          <w:rFonts w:ascii="Times New Roman" w:hAnsi="Times New Roman"/>
          <w:sz w:val="22"/>
          <w:szCs w:val="22"/>
        </w:rPr>
      </w:pPr>
      <w:r w:rsidRPr="77C85D52">
        <w:rPr>
          <w:rFonts w:ascii="Times New Roman" w:hAnsi="Times New Roman"/>
          <w:sz w:val="22"/>
          <w:szCs w:val="22"/>
        </w:rPr>
        <w:t xml:space="preserve">In this scenario to develop means to grow or expand a concept into a more elaborate or widespread version of itself. </w:t>
      </w:r>
      <w:r w:rsidR="00C52A99" w:rsidRPr="77C85D52">
        <w:rPr>
          <w:rFonts w:ascii="Times New Roman" w:hAnsi="Times New Roman"/>
          <w:sz w:val="22"/>
          <w:szCs w:val="22"/>
        </w:rPr>
        <w:t xml:space="preserve">This may be </w:t>
      </w:r>
      <w:r w:rsidR="00DD6EB8" w:rsidRPr="77C85D52">
        <w:rPr>
          <w:rFonts w:ascii="Times New Roman" w:hAnsi="Times New Roman"/>
          <w:sz w:val="22"/>
          <w:szCs w:val="22"/>
        </w:rPr>
        <w:t>self-evident but</w:t>
      </w:r>
      <w:r w:rsidR="00C52A99" w:rsidRPr="77C85D52">
        <w:rPr>
          <w:rFonts w:ascii="Times New Roman" w:hAnsi="Times New Roman"/>
          <w:sz w:val="22"/>
          <w:szCs w:val="22"/>
        </w:rPr>
        <w:t xml:space="preserve"> recall the General Assembly deals with broad recommendations to member states</w:t>
      </w:r>
      <w:r w:rsidR="00BB61DB" w:rsidRPr="77C85D52">
        <w:rPr>
          <w:rFonts w:ascii="Times New Roman" w:hAnsi="Times New Roman"/>
          <w:sz w:val="22"/>
          <w:szCs w:val="22"/>
        </w:rPr>
        <w:t xml:space="preserve">, not hyper specific outlines. </w:t>
      </w:r>
      <w:r w:rsidR="00DD6EB8" w:rsidRPr="77C85D52">
        <w:rPr>
          <w:rFonts w:ascii="Times New Roman" w:hAnsi="Times New Roman"/>
          <w:sz w:val="22"/>
          <w:szCs w:val="22"/>
        </w:rPr>
        <w:t xml:space="preserve">Ensure all clauses and resolutions </w:t>
      </w:r>
      <w:r w:rsidR="00DD6EB8" w:rsidRPr="77C85D52">
        <w:rPr>
          <w:rFonts w:ascii="Times New Roman" w:hAnsi="Times New Roman"/>
          <w:i/>
          <w:sz w:val="22"/>
          <w:szCs w:val="22"/>
        </w:rPr>
        <w:t>develop</w:t>
      </w:r>
      <w:r w:rsidR="00DD6EB8" w:rsidRPr="77C85D52">
        <w:rPr>
          <w:rFonts w:ascii="Times New Roman" w:hAnsi="Times New Roman"/>
          <w:sz w:val="22"/>
          <w:szCs w:val="22"/>
        </w:rPr>
        <w:t xml:space="preserve"> </w:t>
      </w:r>
      <w:r w:rsidR="00C763AC" w:rsidRPr="77C85D52">
        <w:rPr>
          <w:rFonts w:ascii="Times New Roman" w:hAnsi="Times New Roman"/>
          <w:sz w:val="22"/>
          <w:szCs w:val="22"/>
        </w:rPr>
        <w:t xml:space="preserve">and not </w:t>
      </w:r>
      <w:r w:rsidR="00E32A33" w:rsidRPr="77C85D52">
        <w:rPr>
          <w:rFonts w:ascii="Times New Roman" w:hAnsi="Times New Roman"/>
          <w:i/>
          <w:sz w:val="22"/>
          <w:szCs w:val="22"/>
        </w:rPr>
        <w:t>impose</w:t>
      </w:r>
      <w:r w:rsidR="00E32A33" w:rsidRPr="77C85D52">
        <w:rPr>
          <w:rFonts w:ascii="Times New Roman" w:hAnsi="Times New Roman"/>
          <w:i/>
          <w:iCs/>
          <w:sz w:val="22"/>
          <w:szCs w:val="22"/>
        </w:rPr>
        <w:t>.</w:t>
      </w:r>
      <w:r w:rsidR="4E25EFA0" w:rsidRPr="77C85D52">
        <w:rPr>
          <w:rFonts w:ascii="Times New Roman" w:hAnsi="Times New Roman"/>
          <w:i/>
          <w:iCs/>
          <w:sz w:val="22"/>
          <w:szCs w:val="22"/>
        </w:rPr>
        <w:t xml:space="preserve"> </w:t>
      </w:r>
      <w:r w:rsidR="4E25EFA0" w:rsidRPr="15B06271">
        <w:rPr>
          <w:rFonts w:ascii="Times New Roman" w:hAnsi="Times New Roman"/>
          <w:sz w:val="22"/>
          <w:szCs w:val="22"/>
        </w:rPr>
        <w:t xml:space="preserve">“Impose” suggests forcing Member States to follow these recommendations. </w:t>
      </w:r>
    </w:p>
    <w:p w14:paraId="082171D7" w14:textId="418469AD" w:rsidR="00E758D9" w:rsidRDefault="00B216F2" w:rsidP="00E758D9">
      <w:pPr>
        <w:spacing w:line="360" w:lineRule="auto"/>
        <w:jc w:val="both"/>
        <w:rPr>
          <w:rFonts w:ascii="Times New Roman" w:hAnsi="Times New Roman"/>
          <w:b/>
          <w:sz w:val="22"/>
        </w:rPr>
      </w:pPr>
      <w:r>
        <w:rPr>
          <w:rFonts w:ascii="Times New Roman" w:hAnsi="Times New Roman"/>
          <w:b/>
          <w:sz w:val="22"/>
        </w:rPr>
        <w:t>Strategies</w:t>
      </w:r>
    </w:p>
    <w:p w14:paraId="66FFE104" w14:textId="3CD0AA40" w:rsidR="00B216F2" w:rsidRDefault="00B216F2" w:rsidP="00E758D9">
      <w:pPr>
        <w:spacing w:line="360" w:lineRule="auto"/>
        <w:jc w:val="both"/>
        <w:rPr>
          <w:rFonts w:ascii="Times New Roman" w:hAnsi="Times New Roman"/>
          <w:bCs/>
          <w:sz w:val="22"/>
        </w:rPr>
      </w:pPr>
      <w:r w:rsidRPr="00A5195E">
        <w:rPr>
          <w:rFonts w:ascii="Times New Roman" w:hAnsi="Times New Roman"/>
          <w:bCs/>
          <w:sz w:val="22"/>
        </w:rPr>
        <w:t xml:space="preserve">Strategies, in terms of education, </w:t>
      </w:r>
      <w:r w:rsidR="009C5F8B">
        <w:rPr>
          <w:rFonts w:ascii="Times New Roman" w:hAnsi="Times New Roman"/>
          <w:bCs/>
          <w:sz w:val="22"/>
        </w:rPr>
        <w:t>are</w:t>
      </w:r>
      <w:r w:rsidR="00227617" w:rsidRPr="00A5195E">
        <w:rPr>
          <w:rFonts w:ascii="Times New Roman" w:hAnsi="Times New Roman"/>
          <w:bCs/>
          <w:sz w:val="22"/>
        </w:rPr>
        <w:t xml:space="preserve"> a </w:t>
      </w:r>
      <w:r w:rsidR="00A5195E" w:rsidRPr="00A5195E">
        <w:rPr>
          <w:rFonts w:ascii="Times New Roman" w:hAnsi="Times New Roman"/>
          <w:bCs/>
          <w:sz w:val="22"/>
        </w:rPr>
        <w:t>long-term</w:t>
      </w:r>
      <w:r w:rsidR="00227617" w:rsidRPr="00A5195E">
        <w:rPr>
          <w:rFonts w:ascii="Times New Roman" w:hAnsi="Times New Roman"/>
          <w:bCs/>
          <w:sz w:val="22"/>
        </w:rPr>
        <w:t xml:space="preserve"> </w:t>
      </w:r>
      <w:r w:rsidR="005D79FB" w:rsidRPr="00A5195E">
        <w:rPr>
          <w:rFonts w:ascii="Times New Roman" w:hAnsi="Times New Roman"/>
          <w:bCs/>
          <w:sz w:val="22"/>
        </w:rPr>
        <w:t xml:space="preserve">outline of visions and goals for student success and improvement. </w:t>
      </w:r>
      <w:r w:rsidR="00EB36BA" w:rsidRPr="00A5195E">
        <w:rPr>
          <w:rFonts w:ascii="Times New Roman" w:hAnsi="Times New Roman"/>
          <w:bCs/>
          <w:sz w:val="22"/>
        </w:rPr>
        <w:t xml:space="preserve">All strategies should be developed with the final goal of </w:t>
      </w:r>
      <w:r w:rsidR="00A5195E" w:rsidRPr="00A5195E">
        <w:rPr>
          <w:rFonts w:ascii="Times New Roman" w:hAnsi="Times New Roman"/>
          <w:bCs/>
          <w:sz w:val="22"/>
        </w:rPr>
        <w:t xml:space="preserve">reducing the deficit in student learning caused by COVID-19 and its confounding factors. </w:t>
      </w:r>
    </w:p>
    <w:p w14:paraId="35F82D23" w14:textId="08F07547" w:rsidR="00402440" w:rsidRDefault="00402440" w:rsidP="00E758D9">
      <w:pPr>
        <w:spacing w:line="360" w:lineRule="auto"/>
        <w:jc w:val="both"/>
        <w:rPr>
          <w:rFonts w:ascii="Times New Roman" w:hAnsi="Times New Roman"/>
          <w:b/>
          <w:sz w:val="22"/>
        </w:rPr>
      </w:pPr>
      <w:r w:rsidRPr="00402440">
        <w:rPr>
          <w:rFonts w:ascii="Times New Roman" w:hAnsi="Times New Roman"/>
          <w:b/>
          <w:sz w:val="22"/>
        </w:rPr>
        <w:t>Education Gaps</w:t>
      </w:r>
    </w:p>
    <w:p w14:paraId="07333BBC" w14:textId="4A6039AF" w:rsidR="00E758D9" w:rsidRPr="00F65750" w:rsidRDefault="00402440" w:rsidP="00875402">
      <w:pPr>
        <w:spacing w:line="360" w:lineRule="auto"/>
        <w:jc w:val="both"/>
        <w:rPr>
          <w:rFonts w:ascii="Times New Roman" w:hAnsi="Times New Roman"/>
          <w:sz w:val="22"/>
          <w:szCs w:val="22"/>
          <w:lang w:eastAsia="ko-KR"/>
        </w:rPr>
      </w:pPr>
      <w:r w:rsidRPr="528FBE7F">
        <w:rPr>
          <w:rFonts w:ascii="Times New Roman" w:hAnsi="Times New Roman"/>
          <w:sz w:val="22"/>
          <w:szCs w:val="22"/>
        </w:rPr>
        <w:t xml:space="preserve">Education gaps are the noticeable decline in </w:t>
      </w:r>
      <w:r w:rsidR="00365E1C" w:rsidRPr="528FBE7F">
        <w:rPr>
          <w:rFonts w:ascii="Times New Roman" w:hAnsi="Times New Roman"/>
          <w:sz w:val="22"/>
          <w:szCs w:val="22"/>
        </w:rPr>
        <w:t>educational scores in students</w:t>
      </w:r>
      <w:r w:rsidR="00D02981" w:rsidRPr="528FBE7F">
        <w:rPr>
          <w:rFonts w:ascii="Times New Roman" w:hAnsi="Times New Roman"/>
          <w:sz w:val="22"/>
          <w:szCs w:val="22"/>
        </w:rPr>
        <w:t xml:space="preserve"> during and</w:t>
      </w:r>
      <w:r w:rsidR="00365E1C" w:rsidRPr="528FBE7F">
        <w:rPr>
          <w:rFonts w:ascii="Times New Roman" w:hAnsi="Times New Roman"/>
          <w:sz w:val="22"/>
          <w:szCs w:val="22"/>
        </w:rPr>
        <w:t xml:space="preserve"> post </w:t>
      </w:r>
      <w:r w:rsidR="00D02981" w:rsidRPr="528FBE7F">
        <w:rPr>
          <w:rFonts w:ascii="Times New Roman" w:hAnsi="Times New Roman"/>
          <w:sz w:val="22"/>
          <w:szCs w:val="22"/>
        </w:rPr>
        <w:t xml:space="preserve">the </w:t>
      </w:r>
      <w:r w:rsidR="00365E1C" w:rsidRPr="528FBE7F">
        <w:rPr>
          <w:rFonts w:ascii="Times New Roman" w:hAnsi="Times New Roman"/>
          <w:sz w:val="22"/>
          <w:szCs w:val="22"/>
        </w:rPr>
        <w:t>COVID-19</w:t>
      </w:r>
      <w:r w:rsidR="00D02981" w:rsidRPr="528FBE7F">
        <w:rPr>
          <w:rFonts w:ascii="Times New Roman" w:hAnsi="Times New Roman"/>
          <w:sz w:val="22"/>
          <w:szCs w:val="22"/>
        </w:rPr>
        <w:t xml:space="preserve"> pandemic</w:t>
      </w:r>
      <w:r w:rsidR="00365E1C" w:rsidRPr="528FBE7F">
        <w:rPr>
          <w:rFonts w:ascii="Times New Roman" w:hAnsi="Times New Roman"/>
          <w:sz w:val="22"/>
          <w:szCs w:val="22"/>
        </w:rPr>
        <w:t xml:space="preserve">. </w:t>
      </w:r>
      <w:r w:rsidR="000C2129" w:rsidRPr="528FBE7F">
        <w:rPr>
          <w:rFonts w:ascii="Times New Roman" w:hAnsi="Times New Roman"/>
          <w:sz w:val="22"/>
          <w:szCs w:val="22"/>
        </w:rPr>
        <w:t xml:space="preserve">The goal of this committee will be to provide recommendations to member states to </w:t>
      </w:r>
      <w:r w:rsidR="00BC583B" w:rsidRPr="528FBE7F">
        <w:rPr>
          <w:rFonts w:ascii="Times New Roman" w:hAnsi="Times New Roman"/>
          <w:sz w:val="22"/>
          <w:szCs w:val="22"/>
        </w:rPr>
        <w:t xml:space="preserve">close this gap, and bring students back to the levels, and eventually above, their pre-COVID peers. </w:t>
      </w:r>
    </w:p>
    <w:p w14:paraId="7AD43CA3" w14:textId="77777777" w:rsidR="004C1639" w:rsidRDefault="00E758D9" w:rsidP="004C1639">
      <w:pPr>
        <w:pStyle w:val="SectionTitle"/>
        <w:jc w:val="both"/>
        <w:rPr>
          <w:rFonts w:ascii="Times New Roman" w:hAnsi="Times New Roman"/>
          <w:color w:val="0070C0"/>
        </w:rPr>
      </w:pPr>
      <w:r w:rsidRPr="0022254D">
        <w:rPr>
          <w:rFonts w:ascii="Times New Roman" w:hAnsi="Times New Roman"/>
          <w:color w:val="0070C0"/>
        </w:rPr>
        <w:lastRenderedPageBreak/>
        <w:t>General Overview</w:t>
      </w:r>
    </w:p>
    <w:p w14:paraId="409C5CB3" w14:textId="4C74C388" w:rsidR="00E758D9" w:rsidRPr="004C1639" w:rsidRDefault="00EC60AF" w:rsidP="004C1639">
      <w:pPr>
        <w:pStyle w:val="SectionTitle"/>
        <w:jc w:val="both"/>
        <w:rPr>
          <w:rFonts w:ascii="Times New Roman" w:hAnsi="Times New Roman"/>
          <w:color w:val="0070C0"/>
        </w:rPr>
      </w:pPr>
      <w:r w:rsidRPr="00FF305C">
        <w:rPr>
          <w:rFonts w:ascii="Times New Roman" w:hAnsi="Times New Roman"/>
          <w:b w:val="0"/>
          <w:bCs/>
          <w:color w:val="000000" w:themeColor="text1"/>
          <w:sz w:val="24"/>
        </w:rPr>
        <w:t xml:space="preserve">In 2020, a pandemic shut down schools nearly globally. </w:t>
      </w:r>
      <w:r w:rsidR="001A3DFF" w:rsidRPr="00FF305C">
        <w:rPr>
          <w:rFonts w:ascii="Times New Roman" w:hAnsi="Times New Roman"/>
          <w:b w:val="0"/>
          <w:bCs/>
          <w:color w:val="000000" w:themeColor="text1"/>
          <w:sz w:val="24"/>
        </w:rPr>
        <w:t xml:space="preserve">Students everywhere stopped attending school in person in the name of public health. </w:t>
      </w:r>
      <w:r w:rsidR="00644022" w:rsidRPr="00FF305C">
        <w:rPr>
          <w:rFonts w:ascii="Times New Roman" w:hAnsi="Times New Roman"/>
          <w:b w:val="0"/>
          <w:bCs/>
          <w:color w:val="000000" w:themeColor="text1"/>
          <w:sz w:val="24"/>
        </w:rPr>
        <w:t xml:space="preserve">Students homeschooled, </w:t>
      </w:r>
      <w:r w:rsidR="005843F7" w:rsidRPr="00FF305C">
        <w:rPr>
          <w:rFonts w:ascii="Times New Roman" w:hAnsi="Times New Roman"/>
          <w:b w:val="0"/>
          <w:bCs/>
          <w:color w:val="000000" w:themeColor="text1"/>
          <w:sz w:val="24"/>
        </w:rPr>
        <w:t>participated in online school, or, in some cases, stopped completing schoolwork all together. The difficulty of the time, as well as tracking student learning while distanced, caused many to fall behind</w:t>
      </w:r>
      <w:r w:rsidR="00EB3A63" w:rsidRPr="00FF305C">
        <w:rPr>
          <w:rFonts w:ascii="Times New Roman" w:hAnsi="Times New Roman"/>
          <w:b w:val="0"/>
          <w:bCs/>
          <w:color w:val="000000" w:themeColor="text1"/>
          <w:sz w:val="24"/>
        </w:rPr>
        <w:t xml:space="preserve"> in their learning. While this was not unexpected, </w:t>
      </w:r>
      <w:r w:rsidR="002D3648" w:rsidRPr="00FF305C">
        <w:rPr>
          <w:rFonts w:ascii="Times New Roman" w:hAnsi="Times New Roman"/>
          <w:b w:val="0"/>
          <w:bCs/>
          <w:color w:val="000000" w:themeColor="text1"/>
          <w:sz w:val="24"/>
        </w:rPr>
        <w:t xml:space="preserve">the failure of schools to advance in their learning post-COVID has been troubling. </w:t>
      </w:r>
      <w:r w:rsidR="00303EC9">
        <w:rPr>
          <w:rFonts w:ascii="Times New Roman" w:hAnsi="Times New Roman"/>
          <w:b w:val="0"/>
          <w:bCs/>
          <w:color w:val="000000" w:themeColor="text1"/>
          <w:sz w:val="24"/>
        </w:rPr>
        <w:t>Educationa</w:t>
      </w:r>
      <w:r w:rsidR="00B01F86">
        <w:rPr>
          <w:rFonts w:ascii="Times New Roman" w:hAnsi="Times New Roman"/>
          <w:b w:val="0"/>
          <w:bCs/>
          <w:color w:val="000000" w:themeColor="text1"/>
          <w:sz w:val="24"/>
        </w:rPr>
        <w:t>l institution</w:t>
      </w:r>
      <w:r w:rsidR="00D93537">
        <w:rPr>
          <w:rFonts w:ascii="Times New Roman" w:hAnsi="Times New Roman"/>
          <w:b w:val="0"/>
          <w:bCs/>
          <w:color w:val="000000" w:themeColor="text1"/>
          <w:sz w:val="24"/>
        </w:rPr>
        <w:t>s’</w:t>
      </w:r>
      <w:r w:rsidR="00B01F86">
        <w:rPr>
          <w:rFonts w:ascii="Times New Roman" w:hAnsi="Times New Roman"/>
          <w:b w:val="0"/>
          <w:bCs/>
          <w:color w:val="000000" w:themeColor="text1"/>
          <w:sz w:val="24"/>
        </w:rPr>
        <w:t xml:space="preserve"> inability </w:t>
      </w:r>
      <w:r w:rsidR="005D5B09">
        <w:rPr>
          <w:rFonts w:ascii="Times New Roman" w:hAnsi="Times New Roman"/>
          <w:b w:val="0"/>
          <w:bCs/>
          <w:color w:val="000000" w:themeColor="text1"/>
          <w:sz w:val="24"/>
        </w:rPr>
        <w:t xml:space="preserve">to </w:t>
      </w:r>
      <w:r w:rsidR="001B2122">
        <w:rPr>
          <w:rFonts w:ascii="Times New Roman" w:hAnsi="Times New Roman"/>
          <w:b w:val="0"/>
          <w:bCs/>
          <w:color w:val="000000" w:themeColor="text1"/>
          <w:sz w:val="24"/>
        </w:rPr>
        <w:t xml:space="preserve">close these gaps in student learning has been confounded by various social and global issues such as but not limited to poverty, unequal access, racism, </w:t>
      </w:r>
      <w:r w:rsidR="00CE71EA">
        <w:rPr>
          <w:rFonts w:ascii="Times New Roman" w:hAnsi="Times New Roman"/>
          <w:b w:val="0"/>
          <w:bCs/>
          <w:color w:val="000000" w:themeColor="text1"/>
          <w:sz w:val="24"/>
        </w:rPr>
        <w:t xml:space="preserve">and </w:t>
      </w:r>
      <w:r w:rsidR="00257899">
        <w:rPr>
          <w:rFonts w:ascii="Times New Roman" w:hAnsi="Times New Roman"/>
          <w:b w:val="0"/>
          <w:bCs/>
          <w:color w:val="000000" w:themeColor="text1"/>
          <w:sz w:val="24"/>
        </w:rPr>
        <w:t>sexism.</w:t>
      </w:r>
    </w:p>
    <w:p w14:paraId="64EFE763" w14:textId="6DD161A4" w:rsidR="007270D0" w:rsidRDefault="00814AD8" w:rsidP="00EC60AF">
      <w:pPr>
        <w:pStyle w:val="SectionTitle"/>
        <w:tabs>
          <w:tab w:val="left" w:pos="2835"/>
        </w:tabs>
        <w:jc w:val="both"/>
        <w:rPr>
          <w:rFonts w:ascii="Times New Roman" w:hAnsi="Times New Roman"/>
          <w:color w:val="0070C0"/>
          <w:sz w:val="24"/>
        </w:rPr>
      </w:pPr>
      <w:r w:rsidRPr="00F07BB2">
        <w:rPr>
          <w:rFonts w:ascii="Times New Roman" w:hAnsi="Times New Roman"/>
          <w:color w:val="0070C0"/>
          <w:sz w:val="24"/>
        </w:rPr>
        <w:t xml:space="preserve">Statistical understanding </w:t>
      </w:r>
    </w:p>
    <w:p w14:paraId="36897C82" w14:textId="59F9A365" w:rsidR="00D620DE" w:rsidRDefault="00D620DE" w:rsidP="00EC60AF">
      <w:pPr>
        <w:pStyle w:val="SectionTitle"/>
        <w:tabs>
          <w:tab w:val="left" w:pos="2835"/>
        </w:tabs>
        <w:jc w:val="both"/>
        <w:rPr>
          <w:rFonts w:ascii="Times New Roman" w:hAnsi="Times New Roman"/>
          <w:b w:val="0"/>
          <w:bCs/>
          <w:color w:val="000000" w:themeColor="text1"/>
          <w:sz w:val="24"/>
        </w:rPr>
      </w:pPr>
      <w:r>
        <w:rPr>
          <w:rFonts w:ascii="Times New Roman" w:hAnsi="Times New Roman"/>
          <w:b w:val="0"/>
          <w:bCs/>
          <w:color w:val="000000" w:themeColor="text1"/>
          <w:sz w:val="24"/>
        </w:rPr>
        <w:t xml:space="preserve">Global test scores have dropped drastically, with little sign of improvement. Member states of the Organization for </w:t>
      </w:r>
      <w:r w:rsidR="002A2419">
        <w:rPr>
          <w:rFonts w:ascii="Times New Roman" w:hAnsi="Times New Roman"/>
          <w:b w:val="0"/>
          <w:bCs/>
          <w:color w:val="000000" w:themeColor="text1"/>
          <w:sz w:val="24"/>
        </w:rPr>
        <w:t xml:space="preserve">Economic Co-operation and Development (OECD) </w:t>
      </w:r>
      <w:r w:rsidR="004E285F">
        <w:rPr>
          <w:rFonts w:ascii="Times New Roman" w:hAnsi="Times New Roman"/>
          <w:b w:val="0"/>
          <w:bCs/>
          <w:color w:val="000000" w:themeColor="text1"/>
          <w:sz w:val="24"/>
        </w:rPr>
        <w:t xml:space="preserve">and 44 partner countries conduct a yearly test to assess students learning in Math and Reading. </w:t>
      </w:r>
      <w:r w:rsidR="00420FAB">
        <w:rPr>
          <w:rFonts w:ascii="Times New Roman" w:hAnsi="Times New Roman"/>
          <w:b w:val="0"/>
          <w:bCs/>
          <w:color w:val="000000" w:themeColor="text1"/>
          <w:sz w:val="24"/>
        </w:rPr>
        <w:t xml:space="preserve">On average, for all nations taking part in the test, Math fell by </w:t>
      </w:r>
      <w:r w:rsidR="00420FAB" w:rsidRPr="005444BC">
        <w:rPr>
          <w:rFonts w:ascii="Times New Roman" w:hAnsi="Times New Roman"/>
          <w:b w:val="0"/>
          <w:bCs/>
          <w:i/>
          <w:iCs/>
          <w:color w:val="000000" w:themeColor="text1"/>
          <w:sz w:val="24"/>
        </w:rPr>
        <w:t>15 points</w:t>
      </w:r>
      <w:r w:rsidR="00420FAB">
        <w:rPr>
          <w:rFonts w:ascii="Times New Roman" w:hAnsi="Times New Roman"/>
          <w:b w:val="0"/>
          <w:bCs/>
          <w:color w:val="000000" w:themeColor="text1"/>
          <w:sz w:val="24"/>
        </w:rPr>
        <w:t xml:space="preserve"> and reading by </w:t>
      </w:r>
      <w:r w:rsidR="00420FAB" w:rsidRPr="005444BC">
        <w:rPr>
          <w:rFonts w:ascii="Times New Roman" w:hAnsi="Times New Roman"/>
          <w:b w:val="0"/>
          <w:bCs/>
          <w:i/>
          <w:iCs/>
          <w:color w:val="000000" w:themeColor="text1"/>
          <w:sz w:val="24"/>
        </w:rPr>
        <w:t>10</w:t>
      </w:r>
      <w:r w:rsidR="00420FAB">
        <w:rPr>
          <w:rFonts w:ascii="Times New Roman" w:hAnsi="Times New Roman"/>
          <w:b w:val="0"/>
          <w:bCs/>
          <w:color w:val="000000" w:themeColor="text1"/>
          <w:sz w:val="24"/>
        </w:rPr>
        <w:t xml:space="preserve">. </w:t>
      </w:r>
      <w:r w:rsidR="00420FAB" w:rsidRPr="005444BC">
        <w:rPr>
          <w:rFonts w:ascii="Times New Roman" w:hAnsi="Times New Roman"/>
          <w:b w:val="0"/>
          <w:bCs/>
          <w:color w:val="000000" w:themeColor="text1"/>
          <w:sz w:val="24"/>
          <w:u w:val="single"/>
        </w:rPr>
        <w:t>20 points</w:t>
      </w:r>
      <w:r w:rsidR="00420FAB">
        <w:rPr>
          <w:rFonts w:ascii="Times New Roman" w:hAnsi="Times New Roman"/>
          <w:b w:val="0"/>
          <w:bCs/>
          <w:color w:val="000000" w:themeColor="text1"/>
          <w:sz w:val="24"/>
        </w:rPr>
        <w:t xml:space="preserve"> is considered a year of learning. This means in a total of 77 nations, students are behind, on average, by nearly a whole grade in math and half a grade in reading. Some nations saw </w:t>
      </w:r>
      <w:r w:rsidR="00CD04C9">
        <w:rPr>
          <w:rFonts w:ascii="Times New Roman" w:hAnsi="Times New Roman"/>
          <w:b w:val="0"/>
          <w:bCs/>
          <w:color w:val="000000" w:themeColor="text1"/>
          <w:sz w:val="24"/>
        </w:rPr>
        <w:t xml:space="preserve">jaw-dropping declines. The Netherlands, Iceland, and Germany all saw drops as large as </w:t>
      </w:r>
      <w:r w:rsidR="00CD04C9" w:rsidRPr="005444BC">
        <w:rPr>
          <w:rFonts w:ascii="Times New Roman" w:hAnsi="Times New Roman"/>
          <w:b w:val="0"/>
          <w:bCs/>
          <w:i/>
          <w:iCs/>
          <w:color w:val="000000" w:themeColor="text1"/>
          <w:sz w:val="24"/>
        </w:rPr>
        <w:t xml:space="preserve">25 points </w:t>
      </w:r>
      <w:r w:rsidR="00BC564B" w:rsidRPr="005444BC">
        <w:rPr>
          <w:rFonts w:ascii="Times New Roman" w:hAnsi="Times New Roman"/>
          <w:b w:val="0"/>
          <w:bCs/>
          <w:i/>
          <w:iCs/>
          <w:color w:val="000000" w:themeColor="text1"/>
          <w:sz w:val="24"/>
        </w:rPr>
        <w:t>in math</w:t>
      </w:r>
      <w:r w:rsidR="00BC564B">
        <w:rPr>
          <w:rFonts w:ascii="Times New Roman" w:hAnsi="Times New Roman"/>
          <w:b w:val="0"/>
          <w:bCs/>
          <w:color w:val="000000" w:themeColor="text1"/>
          <w:sz w:val="24"/>
        </w:rPr>
        <w:t xml:space="preserve">. Albania saw a </w:t>
      </w:r>
      <w:r w:rsidR="00BC564B" w:rsidRPr="005444BC">
        <w:rPr>
          <w:rFonts w:ascii="Times New Roman" w:hAnsi="Times New Roman"/>
          <w:b w:val="0"/>
          <w:bCs/>
          <w:i/>
          <w:iCs/>
          <w:color w:val="000000" w:themeColor="text1"/>
          <w:sz w:val="24"/>
        </w:rPr>
        <w:t>69 point decrease</w:t>
      </w:r>
      <w:r w:rsidR="00BC564B">
        <w:rPr>
          <w:rFonts w:ascii="Times New Roman" w:hAnsi="Times New Roman"/>
          <w:b w:val="0"/>
          <w:bCs/>
          <w:color w:val="000000" w:themeColor="text1"/>
          <w:sz w:val="24"/>
        </w:rPr>
        <w:t xml:space="preserve"> and Jordan 39 points. This issue is of global important and of global effect. It seems all nations, regardless of</w:t>
      </w:r>
      <w:r w:rsidR="00812472">
        <w:rPr>
          <w:rFonts w:ascii="Times New Roman" w:hAnsi="Times New Roman"/>
          <w:b w:val="0"/>
          <w:bCs/>
          <w:color w:val="000000" w:themeColor="text1"/>
          <w:sz w:val="24"/>
        </w:rPr>
        <w:t xml:space="preserve"> development or income, are experiencing extremely concerning declines</w:t>
      </w:r>
      <w:r w:rsidR="004A73F3">
        <w:rPr>
          <w:rFonts w:ascii="Times New Roman" w:hAnsi="Times New Roman"/>
          <w:b w:val="0"/>
          <w:bCs/>
          <w:color w:val="000000" w:themeColor="text1"/>
          <w:sz w:val="24"/>
        </w:rPr>
        <w:t xml:space="preserve"> and stagnation</w:t>
      </w:r>
      <w:r w:rsidR="00812472">
        <w:rPr>
          <w:rFonts w:ascii="Times New Roman" w:hAnsi="Times New Roman"/>
          <w:b w:val="0"/>
          <w:bCs/>
          <w:color w:val="000000" w:themeColor="text1"/>
          <w:sz w:val="24"/>
        </w:rPr>
        <w:t xml:space="preserve">. </w:t>
      </w:r>
    </w:p>
    <w:p w14:paraId="6D9F8AC2" w14:textId="342D41C3" w:rsidR="001B568F" w:rsidRDefault="001B568F" w:rsidP="00EC60AF">
      <w:pPr>
        <w:pStyle w:val="SectionTitle"/>
        <w:tabs>
          <w:tab w:val="left" w:pos="2835"/>
        </w:tabs>
        <w:jc w:val="both"/>
        <w:rPr>
          <w:rFonts w:ascii="Times New Roman" w:hAnsi="Times New Roman"/>
          <w:color w:val="0070C0"/>
          <w:sz w:val="24"/>
        </w:rPr>
      </w:pPr>
      <w:r>
        <w:rPr>
          <w:rFonts w:ascii="Times New Roman" w:hAnsi="Times New Roman"/>
          <w:color w:val="0070C0"/>
          <w:sz w:val="24"/>
        </w:rPr>
        <w:t xml:space="preserve">Demographic understanding </w:t>
      </w:r>
    </w:p>
    <w:p w14:paraId="1419E07E" w14:textId="6E700195" w:rsidR="001B568F" w:rsidRDefault="004A73F3" w:rsidP="00EC60AF">
      <w:pPr>
        <w:pStyle w:val="SectionTitle"/>
        <w:tabs>
          <w:tab w:val="left" w:pos="2835"/>
        </w:tabs>
        <w:jc w:val="both"/>
        <w:rPr>
          <w:rFonts w:ascii="Times New Roman" w:hAnsi="Times New Roman"/>
          <w:b w:val="0"/>
          <w:bCs/>
          <w:color w:val="000000" w:themeColor="text1"/>
          <w:sz w:val="24"/>
        </w:rPr>
      </w:pPr>
      <w:r>
        <w:rPr>
          <w:rFonts w:ascii="Times New Roman" w:hAnsi="Times New Roman"/>
          <w:b w:val="0"/>
          <w:bCs/>
          <w:color w:val="000000" w:themeColor="text1"/>
          <w:sz w:val="24"/>
        </w:rPr>
        <w:t xml:space="preserve">While all nations are experiencing some decrease in their testing scores, the most affected are developing nations. </w:t>
      </w:r>
      <w:r w:rsidR="002D66EA">
        <w:rPr>
          <w:rFonts w:ascii="Times New Roman" w:hAnsi="Times New Roman" w:hint="eastAsia"/>
          <w:b w:val="0"/>
          <w:bCs/>
          <w:color w:val="000000" w:themeColor="text1"/>
          <w:sz w:val="24"/>
          <w:lang w:eastAsia="zh-CN"/>
        </w:rPr>
        <w:t>D</w:t>
      </w:r>
      <w:r w:rsidR="002D66EA">
        <w:rPr>
          <w:rFonts w:ascii="Times New Roman" w:hAnsi="Times New Roman"/>
          <w:b w:val="0"/>
          <w:bCs/>
          <w:color w:val="000000" w:themeColor="text1"/>
          <w:sz w:val="24"/>
          <w:lang w:eastAsia="zh-CN"/>
        </w:rPr>
        <w:t xml:space="preserve">eveloping nations had lower scores </w:t>
      </w:r>
      <w:r w:rsidR="00B60569">
        <w:rPr>
          <w:rFonts w:ascii="Times New Roman" w:hAnsi="Times New Roman"/>
          <w:b w:val="0"/>
          <w:bCs/>
          <w:color w:val="000000" w:themeColor="text1"/>
          <w:sz w:val="24"/>
          <w:lang w:eastAsia="zh-CN"/>
        </w:rPr>
        <w:t>pre-pandemic and</w:t>
      </w:r>
      <w:r w:rsidR="002D66EA">
        <w:rPr>
          <w:rFonts w:ascii="Times New Roman" w:hAnsi="Times New Roman"/>
          <w:b w:val="0"/>
          <w:bCs/>
          <w:color w:val="000000" w:themeColor="text1"/>
          <w:sz w:val="24"/>
          <w:lang w:eastAsia="zh-CN"/>
        </w:rPr>
        <w:t xml:space="preserve"> experienced the sharpest decline after. </w:t>
      </w:r>
      <w:r w:rsidR="00B60569">
        <w:rPr>
          <w:rFonts w:ascii="Times New Roman" w:hAnsi="Times New Roman"/>
          <w:b w:val="0"/>
          <w:bCs/>
          <w:color w:val="000000" w:themeColor="text1"/>
          <w:sz w:val="24"/>
          <w:lang w:eastAsia="zh-CN"/>
        </w:rPr>
        <w:t xml:space="preserve">Poverty, unequal access, and </w:t>
      </w:r>
      <w:r w:rsidR="003154DD">
        <w:rPr>
          <w:rFonts w:ascii="Times New Roman" w:hAnsi="Times New Roman"/>
          <w:b w:val="0"/>
          <w:bCs/>
          <w:color w:val="000000" w:themeColor="text1"/>
          <w:sz w:val="24"/>
          <w:lang w:eastAsia="zh-CN"/>
        </w:rPr>
        <w:t>little available money to invest into public education</w:t>
      </w:r>
      <w:r w:rsidR="00B60569">
        <w:rPr>
          <w:rFonts w:ascii="Times New Roman" w:hAnsi="Times New Roman"/>
          <w:b w:val="0"/>
          <w:bCs/>
          <w:color w:val="000000" w:themeColor="text1"/>
          <w:sz w:val="24"/>
          <w:lang w:eastAsia="zh-CN"/>
        </w:rPr>
        <w:t xml:space="preserve"> </w:t>
      </w:r>
      <w:r w:rsidR="003154DD">
        <w:rPr>
          <w:rFonts w:ascii="Times New Roman" w:hAnsi="Times New Roman"/>
          <w:b w:val="0"/>
          <w:bCs/>
          <w:color w:val="000000" w:themeColor="text1"/>
          <w:sz w:val="24"/>
          <w:lang w:eastAsia="zh-CN"/>
        </w:rPr>
        <w:t xml:space="preserve">has presented a </w:t>
      </w:r>
      <w:r w:rsidR="006953DF">
        <w:rPr>
          <w:rFonts w:ascii="Times New Roman" w:hAnsi="Times New Roman"/>
          <w:b w:val="0"/>
          <w:bCs/>
          <w:color w:val="000000" w:themeColor="text1"/>
          <w:sz w:val="24"/>
          <w:lang w:eastAsia="zh-CN"/>
        </w:rPr>
        <w:t>massive issue</w:t>
      </w:r>
      <w:r w:rsidR="003154DD">
        <w:rPr>
          <w:rFonts w:ascii="Times New Roman" w:hAnsi="Times New Roman"/>
          <w:b w:val="0"/>
          <w:bCs/>
          <w:color w:val="000000" w:themeColor="text1"/>
          <w:sz w:val="24"/>
          <w:lang w:eastAsia="zh-CN"/>
        </w:rPr>
        <w:t xml:space="preserve"> for these nations. </w:t>
      </w:r>
      <w:r w:rsidR="006953DF">
        <w:rPr>
          <w:rFonts w:ascii="Times New Roman" w:hAnsi="Times New Roman"/>
          <w:b w:val="0"/>
          <w:bCs/>
          <w:color w:val="000000" w:themeColor="text1"/>
          <w:sz w:val="24"/>
          <w:lang w:eastAsia="zh-CN"/>
        </w:rPr>
        <w:t xml:space="preserve">High educational scores are strongly correlated with </w:t>
      </w:r>
      <w:r w:rsidR="00344EAC">
        <w:rPr>
          <w:rFonts w:ascii="Times New Roman" w:hAnsi="Times New Roman"/>
          <w:b w:val="0"/>
          <w:bCs/>
          <w:color w:val="000000" w:themeColor="text1"/>
          <w:sz w:val="24"/>
          <w:lang w:eastAsia="zh-CN"/>
        </w:rPr>
        <w:t>higher incomes and growth, meaning lower scores for these nations puts into jeopardy their future</w:t>
      </w:r>
      <w:r w:rsidR="00C27012">
        <w:rPr>
          <w:rFonts w:ascii="Times New Roman" w:hAnsi="Times New Roman"/>
          <w:b w:val="0"/>
          <w:bCs/>
          <w:color w:val="000000" w:themeColor="text1"/>
          <w:sz w:val="24"/>
          <w:lang w:eastAsia="zh-CN"/>
        </w:rPr>
        <w:t xml:space="preserve">. Moreover, minority demographics in </w:t>
      </w:r>
      <w:r w:rsidR="00937262">
        <w:rPr>
          <w:rFonts w:ascii="Times New Roman" w:hAnsi="Times New Roman"/>
          <w:b w:val="0"/>
          <w:bCs/>
          <w:color w:val="000000" w:themeColor="text1"/>
          <w:sz w:val="24"/>
          <w:lang w:eastAsia="zh-CN"/>
        </w:rPr>
        <w:t xml:space="preserve">developed nations faced similar perils. There is a clear schism in </w:t>
      </w:r>
      <w:r w:rsidR="00EA125A">
        <w:rPr>
          <w:rFonts w:ascii="Times New Roman" w:hAnsi="Times New Roman"/>
          <w:b w:val="0"/>
          <w:bCs/>
          <w:color w:val="000000" w:themeColor="text1"/>
          <w:sz w:val="24"/>
          <w:lang w:eastAsia="zh-CN"/>
        </w:rPr>
        <w:t>education which exist</w:t>
      </w:r>
      <w:r w:rsidR="007E36F4">
        <w:rPr>
          <w:rFonts w:ascii="Times New Roman" w:hAnsi="Times New Roman"/>
          <w:b w:val="0"/>
          <w:bCs/>
          <w:color w:val="000000" w:themeColor="text1"/>
          <w:sz w:val="24"/>
          <w:lang w:eastAsia="zh-CN"/>
        </w:rPr>
        <w:t>ed</w:t>
      </w:r>
      <w:r w:rsidR="00EA125A">
        <w:rPr>
          <w:rFonts w:ascii="Times New Roman" w:hAnsi="Times New Roman"/>
          <w:b w:val="0"/>
          <w:bCs/>
          <w:color w:val="000000" w:themeColor="text1"/>
          <w:sz w:val="24"/>
          <w:lang w:eastAsia="zh-CN"/>
        </w:rPr>
        <w:t xml:space="preserve"> pre-</w:t>
      </w:r>
      <w:r w:rsidR="007E36F4">
        <w:rPr>
          <w:rFonts w:ascii="Times New Roman" w:hAnsi="Times New Roman"/>
          <w:b w:val="0"/>
          <w:bCs/>
          <w:color w:val="000000" w:themeColor="text1"/>
          <w:sz w:val="24"/>
          <w:lang w:eastAsia="zh-CN"/>
        </w:rPr>
        <w:t>COVID19 and</w:t>
      </w:r>
      <w:r w:rsidR="00EA125A">
        <w:rPr>
          <w:rFonts w:ascii="Times New Roman" w:hAnsi="Times New Roman"/>
          <w:b w:val="0"/>
          <w:bCs/>
          <w:color w:val="000000" w:themeColor="text1"/>
          <w:sz w:val="24"/>
          <w:lang w:eastAsia="zh-CN"/>
        </w:rPr>
        <w:t xml:space="preserve"> has grown since. </w:t>
      </w:r>
    </w:p>
    <w:p w14:paraId="4C2E4859" w14:textId="0E6CED1E" w:rsidR="00EB713E" w:rsidRPr="00D620DE" w:rsidRDefault="006953DF" w:rsidP="00EC60AF">
      <w:pPr>
        <w:pStyle w:val="SectionTitle"/>
        <w:tabs>
          <w:tab w:val="left" w:pos="2835"/>
        </w:tabs>
        <w:jc w:val="both"/>
        <w:rPr>
          <w:rFonts w:ascii="Times New Roman" w:hAnsi="Times New Roman"/>
          <w:b w:val="0"/>
          <w:bCs/>
          <w:color w:val="000000" w:themeColor="text1"/>
          <w:sz w:val="24"/>
        </w:rPr>
      </w:pPr>
      <w:r>
        <w:rPr>
          <w:rFonts w:ascii="Times New Roman" w:hAnsi="Times New Roman"/>
          <w:b w:val="0"/>
          <w:bCs/>
          <w:noProof/>
          <w:color w:val="000000" w:themeColor="text1"/>
          <w:sz w:val="24"/>
          <w14:ligatures w14:val="standardContextual"/>
        </w:rPr>
        <w:lastRenderedPageBreak/>
        <w:drawing>
          <wp:inline distT="0" distB="0" distL="0" distR="0" wp14:anchorId="03D155DE" wp14:editId="4D77F2EF">
            <wp:extent cx="6480810" cy="4731385"/>
            <wp:effectExtent l="0" t="0" r="0" b="5715"/>
            <wp:docPr id="765522595" name="Picture 76552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22595" name="Picture 765522595"/>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0810" cy="4731385"/>
                    </a:xfrm>
                    <a:prstGeom prst="rect">
                      <a:avLst/>
                    </a:prstGeom>
                  </pic:spPr>
                </pic:pic>
              </a:graphicData>
            </a:graphic>
          </wp:inline>
        </w:drawing>
      </w:r>
    </w:p>
    <w:p w14:paraId="1955DC4E" w14:textId="0884B894" w:rsidR="00814AD8" w:rsidRPr="00BF2DE0" w:rsidRDefault="00BF2DE0" w:rsidP="00EC60AF">
      <w:pPr>
        <w:pStyle w:val="SectionTitle"/>
        <w:tabs>
          <w:tab w:val="left" w:pos="2835"/>
        </w:tabs>
        <w:jc w:val="both"/>
        <w:rPr>
          <w:rFonts w:ascii="Times New Roman" w:hAnsi="Times New Roman"/>
          <w:b w:val="0"/>
          <w:bCs/>
          <w:i/>
          <w:iCs/>
          <w:color w:val="000000" w:themeColor="text1"/>
          <w:sz w:val="20"/>
          <w:szCs w:val="20"/>
        </w:rPr>
      </w:pPr>
      <w:r>
        <w:rPr>
          <w:rFonts w:ascii="Times New Roman" w:hAnsi="Times New Roman"/>
          <w:b w:val="0"/>
          <w:bCs/>
          <w:i/>
          <w:iCs/>
          <w:color w:val="000000" w:themeColor="text1"/>
          <w:sz w:val="20"/>
          <w:szCs w:val="20"/>
        </w:rPr>
        <w:t xml:space="preserve">Map showing </w:t>
      </w:r>
      <w:r w:rsidR="002F316F">
        <w:rPr>
          <w:rFonts w:ascii="Times New Roman" w:hAnsi="Times New Roman"/>
          <w:b w:val="0"/>
          <w:bCs/>
          <w:i/>
          <w:iCs/>
          <w:color w:val="000000" w:themeColor="text1"/>
          <w:sz w:val="20"/>
          <w:szCs w:val="20"/>
        </w:rPr>
        <w:t xml:space="preserve">scores from the Program for International </w:t>
      </w:r>
      <w:r w:rsidR="005043AF">
        <w:rPr>
          <w:rFonts w:ascii="Times New Roman" w:hAnsi="Times New Roman"/>
          <w:b w:val="0"/>
          <w:bCs/>
          <w:i/>
          <w:iCs/>
          <w:color w:val="000000" w:themeColor="text1"/>
          <w:sz w:val="20"/>
          <w:szCs w:val="20"/>
        </w:rPr>
        <w:t xml:space="preserve">Student Assessment </w:t>
      </w:r>
      <w:r w:rsidR="00530492">
        <w:rPr>
          <w:rFonts w:ascii="Times New Roman" w:hAnsi="Times New Roman"/>
          <w:b w:val="0"/>
          <w:bCs/>
          <w:i/>
          <w:iCs/>
          <w:color w:val="000000" w:themeColor="text1"/>
          <w:sz w:val="20"/>
          <w:szCs w:val="20"/>
        </w:rPr>
        <w:t>in 2022.</w:t>
      </w:r>
    </w:p>
    <w:p w14:paraId="499D218F" w14:textId="77777777" w:rsidR="00E758D9" w:rsidRPr="00F810FC" w:rsidRDefault="00E758D9" w:rsidP="00E758D9">
      <w:pPr>
        <w:pStyle w:val="SectionTitle"/>
        <w:jc w:val="both"/>
        <w:rPr>
          <w:rFonts w:ascii="Times New Roman" w:hAnsi="Times New Roman"/>
          <w:color w:val="0070C0"/>
        </w:rPr>
      </w:pPr>
      <w:r>
        <w:rPr>
          <w:rFonts w:ascii="Times New Roman" w:hAnsi="Times New Roman"/>
          <w:color w:val="0070C0"/>
        </w:rPr>
        <w:t>Major Parties Involved</w:t>
      </w:r>
    </w:p>
    <w:p w14:paraId="2C1D3F52" w14:textId="2CB3BE67" w:rsidR="00E758D9" w:rsidRDefault="00E758D9" w:rsidP="00E758D9">
      <w:pPr>
        <w:pStyle w:val="Sub-headingofResearchReport"/>
        <w:tabs>
          <w:tab w:val="clear" w:pos="8336"/>
          <w:tab w:val="left" w:pos="7600"/>
        </w:tabs>
        <w:jc w:val="both"/>
        <w:rPr>
          <w:rFonts w:ascii="Times New Roman" w:hAnsi="Times New Roman"/>
          <w:color w:val="0070C0"/>
        </w:rPr>
      </w:pPr>
      <w:r>
        <w:rPr>
          <w:rFonts w:ascii="Times New Roman" w:hAnsi="Times New Roman"/>
          <w:color w:val="0070C0"/>
        </w:rPr>
        <w:t>(</w:t>
      </w:r>
      <w:r w:rsidR="00F40709">
        <w:rPr>
          <w:rFonts w:ascii="Times New Roman" w:hAnsi="Times New Roman"/>
          <w:color w:val="0070C0"/>
        </w:rPr>
        <w:t>United Nations Educational, Scientific, and Cultural Organization (</w:t>
      </w:r>
      <w:r w:rsidR="00920983">
        <w:rPr>
          <w:rFonts w:ascii="Times New Roman" w:hAnsi="Times New Roman"/>
          <w:color w:val="0070C0"/>
        </w:rPr>
        <w:t>UNESCO</w:t>
      </w:r>
      <w:r w:rsidR="00F40709">
        <w:rPr>
          <w:rFonts w:ascii="Times New Roman" w:hAnsi="Times New Roman"/>
          <w:color w:val="0070C0"/>
        </w:rPr>
        <w:t>))</w:t>
      </w:r>
    </w:p>
    <w:p w14:paraId="5E8E0C92" w14:textId="2F7674EA" w:rsidR="009914B0" w:rsidRPr="009914B0" w:rsidRDefault="009914B0" w:rsidP="00E758D9">
      <w:pPr>
        <w:pStyle w:val="Sub-headingofResearchReport"/>
        <w:tabs>
          <w:tab w:val="clear" w:pos="8336"/>
          <w:tab w:val="left" w:pos="7600"/>
        </w:tabs>
        <w:jc w:val="both"/>
        <w:rPr>
          <w:rFonts w:ascii="Times New Roman" w:hAnsi="Times New Roman"/>
          <w:b w:val="0"/>
          <w:bCs/>
          <w:color w:val="000000" w:themeColor="text1"/>
        </w:rPr>
      </w:pPr>
      <w:r w:rsidRPr="009914B0">
        <w:rPr>
          <w:rFonts w:ascii="Times New Roman" w:hAnsi="Times New Roman" w:hint="eastAsia"/>
          <w:b w:val="0"/>
          <w:bCs/>
          <w:color w:val="000000" w:themeColor="text1"/>
          <w:lang w:eastAsia="zh-CN"/>
        </w:rPr>
        <w:t>UN</w:t>
      </w:r>
      <w:r w:rsidRPr="009914B0">
        <w:rPr>
          <w:rFonts w:ascii="Times New Roman" w:hAnsi="Times New Roman"/>
          <w:b w:val="0"/>
          <w:bCs/>
          <w:color w:val="000000" w:themeColor="text1"/>
          <w:lang w:eastAsia="zh-CN"/>
        </w:rPr>
        <w:t>ESCO is the U</w:t>
      </w:r>
      <w:r>
        <w:rPr>
          <w:rFonts w:ascii="Times New Roman" w:hAnsi="Times New Roman"/>
          <w:b w:val="0"/>
          <w:bCs/>
          <w:color w:val="000000" w:themeColor="text1"/>
          <w:lang w:eastAsia="zh-CN"/>
        </w:rPr>
        <w:t xml:space="preserve">nited Nations (UN) agency responsible for global educational standards and goals. </w:t>
      </w:r>
      <w:r w:rsidR="00E06391">
        <w:rPr>
          <w:rFonts w:ascii="Times New Roman" w:hAnsi="Times New Roman"/>
          <w:b w:val="0"/>
          <w:bCs/>
          <w:color w:val="000000" w:themeColor="text1"/>
          <w:lang w:eastAsia="zh-CN"/>
        </w:rPr>
        <w:t xml:space="preserve">They work with over 300 non-governmental organizations (NGOs), have 53 field offices, and 199 national commissions. They are the center for </w:t>
      </w:r>
      <w:r w:rsidR="00F6025D">
        <w:rPr>
          <w:rFonts w:ascii="Times New Roman" w:hAnsi="Times New Roman"/>
          <w:b w:val="0"/>
          <w:bCs/>
          <w:color w:val="000000" w:themeColor="text1"/>
          <w:lang w:eastAsia="zh-CN"/>
        </w:rPr>
        <w:t>global education. Through UNESCO</w:t>
      </w:r>
      <w:r w:rsidR="00FC5C01">
        <w:rPr>
          <w:rFonts w:ascii="Times New Roman" w:hAnsi="Times New Roman"/>
          <w:b w:val="0"/>
          <w:bCs/>
          <w:color w:val="000000" w:themeColor="text1"/>
          <w:lang w:eastAsia="zh-CN"/>
        </w:rPr>
        <w:t>,</w:t>
      </w:r>
      <w:r w:rsidR="00F6025D">
        <w:rPr>
          <w:rFonts w:ascii="Times New Roman" w:hAnsi="Times New Roman"/>
          <w:b w:val="0"/>
          <w:bCs/>
          <w:color w:val="000000" w:themeColor="text1"/>
          <w:lang w:eastAsia="zh-CN"/>
        </w:rPr>
        <w:t xml:space="preserve"> funding and support can be guided and directed to</w:t>
      </w:r>
      <w:r w:rsidR="00835CB8">
        <w:rPr>
          <w:rFonts w:ascii="Times New Roman" w:hAnsi="Times New Roman"/>
          <w:b w:val="0"/>
          <w:bCs/>
          <w:color w:val="000000" w:themeColor="text1"/>
          <w:lang w:eastAsia="zh-CN"/>
        </w:rPr>
        <w:t xml:space="preserve"> </w:t>
      </w:r>
      <w:r w:rsidR="00F6025D">
        <w:rPr>
          <w:rFonts w:ascii="Times New Roman" w:hAnsi="Times New Roman"/>
          <w:b w:val="0"/>
          <w:bCs/>
          <w:color w:val="000000" w:themeColor="text1"/>
          <w:lang w:eastAsia="zh-CN"/>
        </w:rPr>
        <w:t>choice organizations which can make meaningful impact.</w:t>
      </w:r>
      <w:r w:rsidR="003869EE">
        <w:rPr>
          <w:rFonts w:ascii="Times New Roman" w:hAnsi="Times New Roman"/>
          <w:b w:val="0"/>
          <w:bCs/>
          <w:color w:val="000000" w:themeColor="text1"/>
          <w:lang w:eastAsia="zh-CN"/>
        </w:rPr>
        <w:t xml:space="preserve"> </w:t>
      </w:r>
      <w:r w:rsidR="00FC5C01">
        <w:rPr>
          <w:rFonts w:ascii="Times New Roman" w:hAnsi="Times New Roman"/>
          <w:b w:val="0"/>
          <w:bCs/>
          <w:color w:val="000000" w:themeColor="text1"/>
          <w:lang w:eastAsia="zh-CN"/>
        </w:rPr>
        <w:t xml:space="preserve">UNESCO focuses on the education of the students of its member states and plays a critical role in ensuring quality education globally. </w:t>
      </w:r>
    </w:p>
    <w:p w14:paraId="754953AC" w14:textId="7D50D188" w:rsidR="00E758D9" w:rsidRDefault="00E758D9" w:rsidP="00863EF7">
      <w:pPr>
        <w:pStyle w:val="Sub-headingofResearchReport"/>
        <w:tabs>
          <w:tab w:val="clear" w:pos="8336"/>
          <w:tab w:val="left" w:pos="7600"/>
        </w:tabs>
        <w:jc w:val="both"/>
        <w:rPr>
          <w:rFonts w:ascii="Times New Roman" w:hAnsi="Times New Roman"/>
          <w:color w:val="0070C0"/>
        </w:rPr>
      </w:pPr>
      <w:r>
        <w:rPr>
          <w:rFonts w:ascii="Times New Roman" w:hAnsi="Times New Roman"/>
          <w:color w:val="0070C0"/>
        </w:rPr>
        <w:t>(</w:t>
      </w:r>
      <w:r w:rsidR="00863EF7">
        <w:rPr>
          <w:rFonts w:ascii="Times New Roman" w:hAnsi="Times New Roman"/>
          <w:color w:val="0070C0"/>
        </w:rPr>
        <w:t>Educational Institutions)</w:t>
      </w:r>
    </w:p>
    <w:p w14:paraId="677FD305" w14:textId="089FCA5A" w:rsidR="00863EF7" w:rsidRDefault="00953C2D" w:rsidP="00863EF7">
      <w:pPr>
        <w:pStyle w:val="Sub-headingofResearchReport"/>
        <w:tabs>
          <w:tab w:val="clear" w:pos="8336"/>
          <w:tab w:val="left" w:pos="7600"/>
        </w:tabs>
        <w:jc w:val="both"/>
        <w:rPr>
          <w:rFonts w:ascii="Times New Roman" w:hAnsi="Times New Roman"/>
          <w:b w:val="0"/>
          <w:bCs/>
          <w:color w:val="000000" w:themeColor="text1"/>
        </w:rPr>
      </w:pPr>
      <w:r w:rsidRPr="00953C2D">
        <w:rPr>
          <w:rFonts w:ascii="Times New Roman" w:hAnsi="Times New Roman"/>
          <w:b w:val="0"/>
          <w:bCs/>
          <w:color w:val="000000" w:themeColor="text1"/>
        </w:rPr>
        <w:t xml:space="preserve">Those which </w:t>
      </w:r>
      <w:r>
        <w:rPr>
          <w:rFonts w:ascii="Times New Roman" w:hAnsi="Times New Roman"/>
          <w:b w:val="0"/>
          <w:bCs/>
          <w:color w:val="000000" w:themeColor="text1"/>
        </w:rPr>
        <w:t>educate students hold unequivocal power in how they aid students in closing the educational gaps.</w:t>
      </w:r>
      <w:r w:rsidR="00271CF4">
        <w:rPr>
          <w:rFonts w:ascii="Times New Roman" w:hAnsi="Times New Roman"/>
          <w:b w:val="0"/>
          <w:bCs/>
          <w:color w:val="000000" w:themeColor="text1"/>
        </w:rPr>
        <w:t xml:space="preserve"> It is crucial that these educational institutions take this problem of global importance serious and work hard with each other, their students, governments, and NGOs</w:t>
      </w:r>
      <w:r w:rsidR="00BD105C">
        <w:rPr>
          <w:rFonts w:ascii="Times New Roman" w:hAnsi="Times New Roman"/>
          <w:b w:val="0"/>
          <w:bCs/>
          <w:color w:val="000000" w:themeColor="text1"/>
        </w:rPr>
        <w:t xml:space="preserve">. Educational Institutions will be the disseminators </w:t>
      </w:r>
      <w:r w:rsidR="004D7317">
        <w:rPr>
          <w:rFonts w:ascii="Times New Roman" w:hAnsi="Times New Roman"/>
          <w:b w:val="0"/>
          <w:bCs/>
          <w:color w:val="000000" w:themeColor="text1"/>
        </w:rPr>
        <w:t xml:space="preserve">and main points of contact </w:t>
      </w:r>
      <w:r w:rsidR="00BD105C">
        <w:rPr>
          <w:rFonts w:ascii="Times New Roman" w:hAnsi="Times New Roman"/>
          <w:b w:val="0"/>
          <w:bCs/>
          <w:color w:val="000000" w:themeColor="text1"/>
        </w:rPr>
        <w:t xml:space="preserve">of </w:t>
      </w:r>
      <w:r w:rsidR="00DE4EFE">
        <w:rPr>
          <w:rFonts w:ascii="Times New Roman" w:hAnsi="Times New Roman"/>
          <w:b w:val="0"/>
          <w:bCs/>
          <w:color w:val="000000" w:themeColor="text1"/>
        </w:rPr>
        <w:t xml:space="preserve">nearly </w:t>
      </w:r>
      <w:r w:rsidR="00BD105C">
        <w:rPr>
          <w:rFonts w:ascii="Times New Roman" w:hAnsi="Times New Roman"/>
          <w:b w:val="0"/>
          <w:bCs/>
          <w:color w:val="000000" w:themeColor="text1"/>
        </w:rPr>
        <w:t xml:space="preserve">all </w:t>
      </w:r>
      <w:r w:rsidR="004D7317">
        <w:rPr>
          <w:rFonts w:ascii="Times New Roman" w:hAnsi="Times New Roman"/>
          <w:b w:val="0"/>
          <w:bCs/>
          <w:color w:val="000000" w:themeColor="text1"/>
        </w:rPr>
        <w:t xml:space="preserve">funding and programs aimed to </w:t>
      </w:r>
      <w:r w:rsidR="002F4958">
        <w:rPr>
          <w:rFonts w:ascii="Times New Roman" w:hAnsi="Times New Roman"/>
          <w:b w:val="0"/>
          <w:bCs/>
          <w:color w:val="000000" w:themeColor="text1"/>
        </w:rPr>
        <w:t xml:space="preserve">help students. Educational Institutions are where students are suffering, and they will be where students will prosper. </w:t>
      </w:r>
    </w:p>
    <w:p w14:paraId="096CB435" w14:textId="15E24790" w:rsidR="002F4958" w:rsidRDefault="002F4958" w:rsidP="002F4958">
      <w:pPr>
        <w:pStyle w:val="Sub-headingofResearchReport"/>
        <w:tabs>
          <w:tab w:val="clear" w:pos="8336"/>
          <w:tab w:val="left" w:pos="7600"/>
        </w:tabs>
        <w:jc w:val="both"/>
        <w:rPr>
          <w:rFonts w:ascii="Times New Roman" w:hAnsi="Times New Roman"/>
          <w:color w:val="0070C0"/>
        </w:rPr>
      </w:pPr>
      <w:r>
        <w:rPr>
          <w:rFonts w:ascii="Times New Roman" w:hAnsi="Times New Roman"/>
          <w:color w:val="0070C0"/>
        </w:rPr>
        <w:lastRenderedPageBreak/>
        <w:t>(Governments)</w:t>
      </w:r>
    </w:p>
    <w:p w14:paraId="67B0692D" w14:textId="7D80B45B" w:rsidR="006A715D" w:rsidRDefault="006A715D" w:rsidP="002F4958">
      <w:pPr>
        <w:pStyle w:val="Sub-headingofResearchReport"/>
        <w:tabs>
          <w:tab w:val="clear" w:pos="8336"/>
          <w:tab w:val="left" w:pos="7600"/>
        </w:tabs>
        <w:jc w:val="both"/>
        <w:rPr>
          <w:rFonts w:ascii="Times New Roman" w:hAnsi="Times New Roman"/>
          <w:b w:val="0"/>
          <w:bCs/>
          <w:color w:val="000000" w:themeColor="text1"/>
        </w:rPr>
      </w:pPr>
      <w:r>
        <w:rPr>
          <w:rFonts w:ascii="Times New Roman" w:hAnsi="Times New Roman"/>
          <w:b w:val="0"/>
          <w:bCs/>
          <w:color w:val="000000" w:themeColor="text1"/>
        </w:rPr>
        <w:t xml:space="preserve">Governments often carry the responsibility of deciding educational programs, funding, and standards. </w:t>
      </w:r>
      <w:r w:rsidR="003136BF">
        <w:rPr>
          <w:rFonts w:ascii="Times New Roman" w:hAnsi="Times New Roman"/>
          <w:b w:val="0"/>
          <w:bCs/>
          <w:color w:val="000000" w:themeColor="text1"/>
        </w:rPr>
        <w:t>Without the support of governments, nothing can be done. Governments also carry the role of ensuring a future for their nation, a future education provides. Governments typically want well educated citizens</w:t>
      </w:r>
      <w:r w:rsidR="006F19F9">
        <w:rPr>
          <w:rFonts w:ascii="Times New Roman" w:hAnsi="Times New Roman"/>
          <w:b w:val="0"/>
          <w:bCs/>
          <w:color w:val="000000" w:themeColor="text1"/>
        </w:rPr>
        <w:t>. Without well-educated citizens, governments cannot guarantee a prosperous future for themselves</w:t>
      </w:r>
      <w:r w:rsidR="005C3299">
        <w:rPr>
          <w:rFonts w:ascii="Times New Roman" w:hAnsi="Times New Roman"/>
          <w:b w:val="0"/>
          <w:bCs/>
          <w:color w:val="000000" w:themeColor="text1"/>
        </w:rPr>
        <w:t xml:space="preserve">. </w:t>
      </w:r>
      <w:r w:rsidR="00163DF6">
        <w:rPr>
          <w:rFonts w:ascii="Times New Roman" w:hAnsi="Times New Roman"/>
          <w:b w:val="0"/>
          <w:bCs/>
          <w:color w:val="000000" w:themeColor="text1"/>
        </w:rPr>
        <w:t xml:space="preserve">Unfortunately, building this future is often not a matter of will, but ability. </w:t>
      </w:r>
      <w:r w:rsidR="00D0077A">
        <w:rPr>
          <w:rFonts w:ascii="Times New Roman" w:hAnsi="Times New Roman"/>
          <w:b w:val="0"/>
          <w:bCs/>
          <w:color w:val="000000" w:themeColor="text1"/>
        </w:rPr>
        <w:t>Education provides higher paying jo</w:t>
      </w:r>
      <w:r w:rsidR="00972F82">
        <w:rPr>
          <w:rFonts w:ascii="Times New Roman" w:hAnsi="Times New Roman"/>
          <w:b w:val="0"/>
          <w:bCs/>
          <w:color w:val="000000" w:themeColor="text1"/>
        </w:rPr>
        <w:t>bs,</w:t>
      </w:r>
      <w:r w:rsidR="00D0077A">
        <w:rPr>
          <w:rFonts w:ascii="Times New Roman" w:hAnsi="Times New Roman"/>
          <w:b w:val="0"/>
          <w:bCs/>
          <w:color w:val="000000" w:themeColor="text1"/>
        </w:rPr>
        <w:t xml:space="preserve"> more advanced </w:t>
      </w:r>
      <w:r w:rsidR="00972F82">
        <w:rPr>
          <w:rFonts w:ascii="Times New Roman" w:hAnsi="Times New Roman"/>
          <w:b w:val="0"/>
          <w:bCs/>
          <w:color w:val="000000" w:themeColor="text1"/>
        </w:rPr>
        <w:t>economic</w:t>
      </w:r>
      <w:r w:rsidR="00D0077A">
        <w:rPr>
          <w:rFonts w:ascii="Times New Roman" w:hAnsi="Times New Roman"/>
          <w:b w:val="0"/>
          <w:bCs/>
          <w:color w:val="000000" w:themeColor="text1"/>
        </w:rPr>
        <w:t xml:space="preserve"> sectors</w:t>
      </w:r>
      <w:r w:rsidR="00972F82">
        <w:rPr>
          <w:rFonts w:ascii="Times New Roman" w:hAnsi="Times New Roman"/>
          <w:b w:val="0"/>
          <w:bCs/>
          <w:color w:val="000000" w:themeColor="text1"/>
        </w:rPr>
        <w:t xml:space="preserve">, and overall increased opportunity and happiness among citizens. </w:t>
      </w:r>
      <w:r w:rsidR="00D66396">
        <w:rPr>
          <w:rFonts w:ascii="Times New Roman" w:hAnsi="Times New Roman"/>
          <w:b w:val="0"/>
          <w:bCs/>
          <w:color w:val="000000" w:themeColor="text1"/>
        </w:rPr>
        <w:t xml:space="preserve">The future of nations is found in education. </w:t>
      </w:r>
    </w:p>
    <w:p w14:paraId="1AF2686F" w14:textId="478DC8A3" w:rsidR="00502F3E" w:rsidRDefault="00502F3E" w:rsidP="00502F3E">
      <w:pPr>
        <w:pStyle w:val="Sub-headingofResearchReport"/>
        <w:tabs>
          <w:tab w:val="clear" w:pos="8336"/>
          <w:tab w:val="left" w:pos="7600"/>
        </w:tabs>
        <w:jc w:val="both"/>
        <w:rPr>
          <w:rFonts w:ascii="Times New Roman" w:hAnsi="Times New Roman"/>
          <w:color w:val="0070C0"/>
        </w:rPr>
      </w:pPr>
      <w:r>
        <w:rPr>
          <w:rFonts w:ascii="Times New Roman" w:hAnsi="Times New Roman"/>
          <w:color w:val="0070C0"/>
        </w:rPr>
        <w:t>(Students)</w:t>
      </w:r>
    </w:p>
    <w:p w14:paraId="08905DEA" w14:textId="474EBBF4" w:rsidR="00863EF7" w:rsidRPr="00875402" w:rsidRDefault="009F09C7" w:rsidP="00863EF7">
      <w:pPr>
        <w:pStyle w:val="Sub-headingofResearchReport"/>
        <w:tabs>
          <w:tab w:val="clear" w:pos="8336"/>
          <w:tab w:val="left" w:pos="7600"/>
        </w:tabs>
        <w:jc w:val="both"/>
        <w:rPr>
          <w:rFonts w:ascii="Times New Roman" w:hAnsi="Times New Roman"/>
          <w:b w:val="0"/>
          <w:bCs/>
          <w:color w:val="000000" w:themeColor="text1"/>
        </w:rPr>
      </w:pPr>
      <w:r>
        <w:rPr>
          <w:rFonts w:ascii="Times New Roman" w:hAnsi="Times New Roman"/>
          <w:b w:val="0"/>
          <w:bCs/>
          <w:color w:val="000000" w:themeColor="text1"/>
        </w:rPr>
        <w:t xml:space="preserve">Students are the absolute main stakeholder in this situation. It is easy to become dissociated when discussing such abstract topics, </w:t>
      </w:r>
      <w:r w:rsidR="00817B23">
        <w:rPr>
          <w:rFonts w:ascii="Times New Roman" w:hAnsi="Times New Roman"/>
          <w:b w:val="0"/>
          <w:bCs/>
          <w:color w:val="000000" w:themeColor="text1"/>
        </w:rPr>
        <w:t xml:space="preserve">but these are the students </w:t>
      </w:r>
      <w:r w:rsidR="004A11BF">
        <w:rPr>
          <w:rFonts w:ascii="Times New Roman" w:hAnsi="Times New Roman"/>
          <w:b w:val="0"/>
          <w:bCs/>
          <w:color w:val="000000" w:themeColor="text1"/>
        </w:rPr>
        <w:t xml:space="preserve">whose futures are at stake. For the first time in </w:t>
      </w:r>
      <w:r w:rsidR="00AB249A">
        <w:rPr>
          <w:rFonts w:ascii="Times New Roman" w:hAnsi="Times New Roman"/>
          <w:b w:val="0"/>
          <w:bCs/>
          <w:color w:val="000000" w:themeColor="text1"/>
        </w:rPr>
        <w:t xml:space="preserve">decades, </w:t>
      </w:r>
      <w:r w:rsidR="004A11BF">
        <w:rPr>
          <w:rFonts w:ascii="Times New Roman" w:hAnsi="Times New Roman"/>
          <w:b w:val="0"/>
          <w:bCs/>
          <w:color w:val="000000" w:themeColor="text1"/>
        </w:rPr>
        <w:t xml:space="preserve">there is a real chance the upcoming generation will be drastically less educated than </w:t>
      </w:r>
      <w:r w:rsidR="00AB249A">
        <w:rPr>
          <w:rFonts w:ascii="Times New Roman" w:hAnsi="Times New Roman"/>
          <w:b w:val="0"/>
          <w:bCs/>
          <w:color w:val="000000" w:themeColor="text1"/>
        </w:rPr>
        <w:t xml:space="preserve">their predecessors. </w:t>
      </w:r>
      <w:r w:rsidR="004040A0">
        <w:rPr>
          <w:rFonts w:ascii="Times New Roman" w:hAnsi="Times New Roman"/>
          <w:b w:val="0"/>
          <w:bCs/>
          <w:color w:val="000000" w:themeColor="text1"/>
        </w:rPr>
        <w:t xml:space="preserve">These are the students who will have lower chances of economic success, </w:t>
      </w:r>
      <w:r w:rsidR="002768F5">
        <w:rPr>
          <w:rFonts w:ascii="Times New Roman" w:hAnsi="Times New Roman"/>
          <w:b w:val="0"/>
          <w:bCs/>
          <w:color w:val="000000" w:themeColor="text1"/>
        </w:rPr>
        <w:t xml:space="preserve">access to higher education, </w:t>
      </w:r>
      <w:r w:rsidR="00985E30">
        <w:rPr>
          <w:rFonts w:ascii="Times New Roman" w:hAnsi="Times New Roman"/>
          <w:b w:val="0"/>
          <w:bCs/>
          <w:color w:val="000000" w:themeColor="text1"/>
        </w:rPr>
        <w:t xml:space="preserve">and overall happiness due to the failures of their governments and schools. </w:t>
      </w:r>
    </w:p>
    <w:p w14:paraId="0577326D" w14:textId="72953DF8" w:rsidR="000F27FA" w:rsidRPr="00A3147D" w:rsidRDefault="00E758D9" w:rsidP="00A3147D">
      <w:pPr>
        <w:pStyle w:val="SectionTitle"/>
        <w:jc w:val="both"/>
        <w:rPr>
          <w:rFonts w:ascii="Times New Roman" w:hAnsi="Times New Roman"/>
          <w:color w:val="0070C0"/>
        </w:rPr>
      </w:pPr>
      <w:r w:rsidRPr="0022254D">
        <w:rPr>
          <w:rFonts w:ascii="Times New Roman" w:hAnsi="Times New Roman"/>
          <w:color w:val="0070C0"/>
        </w:rPr>
        <w:t xml:space="preserve">UN </w:t>
      </w:r>
      <w:r w:rsidRPr="0022254D">
        <w:rPr>
          <w:rFonts w:ascii="Times New Roman" w:hAnsi="Times New Roman"/>
          <w:color w:val="0070C0"/>
          <w:lang w:eastAsia="ko-KR"/>
        </w:rPr>
        <w:t>I</w:t>
      </w:r>
      <w:r w:rsidRPr="0022254D">
        <w:rPr>
          <w:rFonts w:ascii="Times New Roman" w:hAnsi="Times New Roman"/>
          <w:color w:val="0070C0"/>
        </w:rPr>
        <w:t>nvolvement, Relevant Resolutions, Treaties and Events</w:t>
      </w:r>
    </w:p>
    <w:p w14:paraId="581BB876" w14:textId="62BAFF40" w:rsidR="00E758D9" w:rsidRDefault="000F27FA" w:rsidP="00E758D9">
      <w:pPr>
        <w:spacing w:line="360" w:lineRule="auto"/>
        <w:jc w:val="both"/>
        <w:rPr>
          <w:rFonts w:ascii="Times New Roman" w:hAnsi="Times New Roman"/>
          <w:sz w:val="22"/>
          <w:lang w:eastAsia="ko-KR"/>
        </w:rPr>
      </w:pPr>
      <w:r>
        <w:rPr>
          <w:rFonts w:ascii="Times New Roman" w:hAnsi="Times New Roman"/>
          <w:sz w:val="22"/>
          <w:lang w:eastAsia="ko-KR"/>
        </w:rPr>
        <w:t>The UN has been heavily involved in</w:t>
      </w:r>
      <w:r w:rsidR="004230FD">
        <w:rPr>
          <w:rFonts w:ascii="Times New Roman" w:hAnsi="Times New Roman"/>
          <w:sz w:val="22"/>
          <w:lang w:eastAsia="ko-KR"/>
        </w:rPr>
        <w:t xml:space="preserve"> ensuring quality</w:t>
      </w:r>
      <w:r>
        <w:rPr>
          <w:rFonts w:ascii="Times New Roman" w:hAnsi="Times New Roman"/>
          <w:sz w:val="22"/>
          <w:lang w:eastAsia="ko-KR"/>
        </w:rPr>
        <w:t xml:space="preserve"> education </w:t>
      </w:r>
      <w:r w:rsidR="004230FD">
        <w:rPr>
          <w:rFonts w:ascii="Times New Roman" w:hAnsi="Times New Roman"/>
          <w:sz w:val="22"/>
          <w:lang w:eastAsia="ko-KR"/>
        </w:rPr>
        <w:t xml:space="preserve">globally since its founding. </w:t>
      </w:r>
      <w:r w:rsidR="00116537">
        <w:rPr>
          <w:rFonts w:ascii="Times New Roman" w:hAnsi="Times New Roman"/>
          <w:sz w:val="22"/>
          <w:lang w:eastAsia="ko-KR"/>
        </w:rPr>
        <w:t>Both the UN</w:t>
      </w:r>
      <w:r w:rsidR="00966F73">
        <w:rPr>
          <w:rFonts w:ascii="Times New Roman" w:hAnsi="Times New Roman"/>
          <w:sz w:val="22"/>
          <w:lang w:eastAsia="ko-KR"/>
        </w:rPr>
        <w:t xml:space="preserve"> </w:t>
      </w:r>
      <w:r w:rsidR="002A4D20">
        <w:rPr>
          <w:rFonts w:ascii="Times New Roman" w:hAnsi="Times New Roman"/>
          <w:sz w:val="22"/>
          <w:lang w:eastAsia="ko-KR"/>
        </w:rPr>
        <w:t xml:space="preserve">Universal </w:t>
      </w:r>
      <w:r w:rsidR="00966F73">
        <w:rPr>
          <w:rFonts w:ascii="Times New Roman" w:hAnsi="Times New Roman"/>
          <w:sz w:val="22"/>
          <w:lang w:eastAsia="ko-KR"/>
        </w:rPr>
        <w:t xml:space="preserve">Declaration of Human Rights (UDHR) </w:t>
      </w:r>
      <w:r w:rsidR="002A4D20">
        <w:rPr>
          <w:rFonts w:ascii="Times New Roman" w:hAnsi="Times New Roman"/>
          <w:sz w:val="22"/>
          <w:lang w:eastAsia="ko-KR"/>
        </w:rPr>
        <w:t xml:space="preserve">and the </w:t>
      </w:r>
      <w:r w:rsidR="009463A1">
        <w:rPr>
          <w:rFonts w:ascii="Times New Roman" w:hAnsi="Times New Roman"/>
          <w:sz w:val="22"/>
          <w:lang w:eastAsia="ko-KR"/>
        </w:rPr>
        <w:t xml:space="preserve">Convention on the Rights of a Child </w:t>
      </w:r>
      <w:r w:rsidR="0027628D">
        <w:rPr>
          <w:rFonts w:ascii="Times New Roman" w:hAnsi="Times New Roman"/>
          <w:sz w:val="22"/>
          <w:lang w:eastAsia="ko-KR"/>
        </w:rPr>
        <w:t>both guarantee</w:t>
      </w:r>
      <w:r w:rsidR="009463A1">
        <w:rPr>
          <w:rFonts w:ascii="Times New Roman" w:hAnsi="Times New Roman"/>
          <w:sz w:val="22"/>
          <w:lang w:eastAsia="ko-KR"/>
        </w:rPr>
        <w:t xml:space="preserve"> access to </w:t>
      </w:r>
      <w:r w:rsidR="0055627F">
        <w:rPr>
          <w:rFonts w:ascii="Times New Roman" w:hAnsi="Times New Roman"/>
          <w:sz w:val="22"/>
          <w:lang w:eastAsia="ko-KR"/>
        </w:rPr>
        <w:t>education</w:t>
      </w:r>
      <w:r w:rsidR="0027628D">
        <w:rPr>
          <w:rFonts w:ascii="Times New Roman" w:hAnsi="Times New Roman"/>
          <w:sz w:val="22"/>
          <w:lang w:eastAsia="ko-KR"/>
        </w:rPr>
        <w:t xml:space="preserve"> as a human right</w:t>
      </w:r>
      <w:r w:rsidR="0055627F">
        <w:rPr>
          <w:rFonts w:ascii="Times New Roman" w:hAnsi="Times New Roman"/>
          <w:sz w:val="22"/>
          <w:lang w:eastAsia="ko-KR"/>
        </w:rPr>
        <w:t xml:space="preserve">. </w:t>
      </w:r>
      <w:r w:rsidR="0027628D">
        <w:rPr>
          <w:rFonts w:ascii="Times New Roman" w:hAnsi="Times New Roman"/>
          <w:sz w:val="22"/>
          <w:lang w:eastAsia="ko-KR"/>
        </w:rPr>
        <w:t>UNESCO partners with every nation and nearly every educational program (i.e. the International Baccalaureate)</w:t>
      </w:r>
      <w:r w:rsidR="001772A5">
        <w:rPr>
          <w:rFonts w:ascii="Times New Roman" w:hAnsi="Times New Roman"/>
          <w:sz w:val="22"/>
          <w:lang w:eastAsia="ko-KR"/>
        </w:rPr>
        <w:t xml:space="preserve"> to ensure </w:t>
      </w:r>
      <w:r w:rsidR="00B206F4">
        <w:rPr>
          <w:rFonts w:ascii="Times New Roman" w:hAnsi="Times New Roman"/>
          <w:sz w:val="22"/>
          <w:lang w:eastAsia="ko-KR"/>
        </w:rPr>
        <w:t xml:space="preserve">access to </w:t>
      </w:r>
      <w:r w:rsidR="001772A5">
        <w:rPr>
          <w:rFonts w:ascii="Times New Roman" w:hAnsi="Times New Roman"/>
          <w:sz w:val="22"/>
          <w:lang w:eastAsia="ko-KR"/>
        </w:rPr>
        <w:t xml:space="preserve">quality education </w:t>
      </w:r>
      <w:r w:rsidR="00B206F4">
        <w:rPr>
          <w:rFonts w:ascii="Times New Roman" w:hAnsi="Times New Roman"/>
          <w:sz w:val="22"/>
          <w:lang w:eastAsia="ko-KR"/>
        </w:rPr>
        <w:t xml:space="preserve">is </w:t>
      </w:r>
      <w:r w:rsidR="00A229F4">
        <w:rPr>
          <w:rFonts w:ascii="Times New Roman" w:hAnsi="Times New Roman"/>
          <w:sz w:val="22"/>
          <w:lang w:eastAsia="ko-KR"/>
        </w:rPr>
        <w:t xml:space="preserve">the right of every human, not only the privileged. </w:t>
      </w:r>
      <w:r w:rsidR="00320D12">
        <w:rPr>
          <w:rFonts w:ascii="Times New Roman" w:hAnsi="Times New Roman"/>
          <w:sz w:val="22"/>
          <w:lang w:eastAsia="ko-KR"/>
        </w:rPr>
        <w:t xml:space="preserve">The UN Security Council (UNSC) </w:t>
      </w:r>
      <w:r w:rsidR="008F55F7">
        <w:rPr>
          <w:rFonts w:ascii="Times New Roman" w:hAnsi="Times New Roman"/>
          <w:sz w:val="22"/>
          <w:lang w:eastAsia="ko-KR"/>
        </w:rPr>
        <w:t xml:space="preserve">passed resolution 2601 which implemented measures to ensure the protection of education in times of conflicts. </w:t>
      </w:r>
      <w:r w:rsidR="004355F9">
        <w:rPr>
          <w:rFonts w:ascii="Times New Roman" w:hAnsi="Times New Roman"/>
          <w:sz w:val="22"/>
          <w:lang w:eastAsia="ko-KR"/>
        </w:rPr>
        <w:t xml:space="preserve">The general assembly has passed myriad resolutions in its history calling for and </w:t>
      </w:r>
      <w:r w:rsidR="00632463">
        <w:rPr>
          <w:rFonts w:ascii="Times New Roman" w:hAnsi="Times New Roman"/>
          <w:sz w:val="22"/>
          <w:lang w:eastAsia="ko-KR"/>
        </w:rPr>
        <w:t xml:space="preserve">reminding nations the importance of education. The UN is and has been involved in education for decades, and education is considered a pivotal building block of a unified world. </w:t>
      </w:r>
    </w:p>
    <w:p w14:paraId="690DDCCE" w14:textId="03C91F7A" w:rsidR="00E758D9" w:rsidRPr="00875402" w:rsidRDefault="00E758D9" w:rsidP="00875402">
      <w:pPr>
        <w:pStyle w:val="SectionTitle"/>
        <w:jc w:val="both"/>
        <w:rPr>
          <w:rFonts w:ascii="Times New Roman" w:hAnsi="Times New Roman"/>
          <w:color w:val="0070C0"/>
        </w:rPr>
      </w:pPr>
      <w:r w:rsidRPr="0022254D">
        <w:rPr>
          <w:rFonts w:ascii="Times New Roman" w:hAnsi="Times New Roman"/>
          <w:color w:val="0070C0"/>
        </w:rPr>
        <w:t>Timeline of Events</w:t>
      </w:r>
    </w:p>
    <w:tbl>
      <w:tblPr>
        <w:tblW w:w="0" w:type="auto"/>
        <w:tblLook w:val="00A0" w:firstRow="1" w:lastRow="0" w:firstColumn="1" w:lastColumn="0" w:noHBand="0" w:noVBand="0"/>
      </w:tblPr>
      <w:tblGrid>
        <w:gridCol w:w="2520"/>
        <w:gridCol w:w="7686"/>
      </w:tblGrid>
      <w:tr w:rsidR="00E758D9" w:rsidRPr="0022254D" w14:paraId="2BE20CFF" w14:textId="77777777" w:rsidTr="00516CE6">
        <w:trPr>
          <w:trHeight w:val="403"/>
        </w:trPr>
        <w:tc>
          <w:tcPr>
            <w:tcW w:w="2520" w:type="dxa"/>
            <w:vAlign w:val="center"/>
          </w:tcPr>
          <w:p w14:paraId="53DCB59C" w14:textId="77777777" w:rsidR="00E758D9" w:rsidRPr="0022254D" w:rsidRDefault="00E758D9" w:rsidP="00801056">
            <w:pPr>
              <w:spacing w:after="0" w:line="360" w:lineRule="auto"/>
              <w:jc w:val="both"/>
              <w:rPr>
                <w:rFonts w:ascii="Times New Roman" w:eastAsia="SimSun" w:hAnsi="Times New Roman"/>
                <w:b/>
                <w:sz w:val="22"/>
                <w:szCs w:val="22"/>
                <w:lang w:bidi="en-US"/>
              </w:rPr>
            </w:pPr>
            <w:r w:rsidRPr="0022254D">
              <w:rPr>
                <w:rFonts w:ascii="Times New Roman" w:eastAsia="SimSun" w:hAnsi="Times New Roman"/>
                <w:b/>
                <w:sz w:val="22"/>
                <w:szCs w:val="22"/>
                <w:lang w:bidi="en-US"/>
              </w:rPr>
              <w:t>Date</w:t>
            </w:r>
          </w:p>
        </w:tc>
        <w:tc>
          <w:tcPr>
            <w:tcW w:w="7686" w:type="dxa"/>
            <w:vAlign w:val="center"/>
          </w:tcPr>
          <w:p w14:paraId="552FF54A" w14:textId="77777777" w:rsidR="00E758D9" w:rsidRPr="0022254D" w:rsidRDefault="00E758D9" w:rsidP="00801056">
            <w:pPr>
              <w:spacing w:after="0" w:line="360" w:lineRule="auto"/>
              <w:jc w:val="both"/>
              <w:rPr>
                <w:rFonts w:ascii="Times New Roman" w:eastAsia="SimSun" w:hAnsi="Times New Roman"/>
                <w:sz w:val="22"/>
                <w:szCs w:val="22"/>
                <w:lang w:bidi="en-US"/>
              </w:rPr>
            </w:pPr>
            <w:r w:rsidRPr="0022254D">
              <w:rPr>
                <w:rFonts w:ascii="Times New Roman" w:eastAsia="SimSun" w:hAnsi="Times New Roman"/>
                <w:b/>
                <w:sz w:val="22"/>
                <w:szCs w:val="22"/>
                <w:lang w:bidi="en-US"/>
              </w:rPr>
              <w:t>Description of event</w:t>
            </w:r>
          </w:p>
        </w:tc>
      </w:tr>
      <w:tr w:rsidR="00E758D9" w:rsidRPr="0022254D" w14:paraId="4E6C8605" w14:textId="77777777" w:rsidTr="00516CE6">
        <w:tc>
          <w:tcPr>
            <w:tcW w:w="2520" w:type="dxa"/>
          </w:tcPr>
          <w:p w14:paraId="2BB12FDC" w14:textId="0B87D1B7" w:rsidR="00033655" w:rsidRDefault="00033655" w:rsidP="00801056">
            <w:pPr>
              <w:spacing w:after="0" w:line="360" w:lineRule="auto"/>
              <w:jc w:val="both"/>
              <w:rPr>
                <w:rFonts w:ascii="Times New Roman" w:hAnsi="Times New Roman"/>
                <w:sz w:val="22"/>
                <w:szCs w:val="22"/>
                <w:lang w:eastAsia="ko-KR" w:bidi="en-US"/>
              </w:rPr>
            </w:pPr>
            <w:r>
              <w:rPr>
                <w:rFonts w:ascii="Times New Roman" w:hAnsi="Times New Roman"/>
                <w:sz w:val="22"/>
                <w:szCs w:val="22"/>
                <w:lang w:eastAsia="ko-KR" w:bidi="en-US"/>
              </w:rPr>
              <w:t>1917</w:t>
            </w:r>
          </w:p>
          <w:p w14:paraId="1E8622EF" w14:textId="1AB8B2C9" w:rsidR="00033655" w:rsidRDefault="00033655" w:rsidP="00801056">
            <w:pPr>
              <w:spacing w:after="0" w:line="360" w:lineRule="auto"/>
              <w:jc w:val="both"/>
              <w:rPr>
                <w:rFonts w:ascii="Times New Roman" w:hAnsi="Times New Roman"/>
                <w:sz w:val="22"/>
                <w:szCs w:val="22"/>
                <w:lang w:eastAsia="ko-KR" w:bidi="en-US"/>
              </w:rPr>
            </w:pPr>
            <w:r>
              <w:rPr>
                <w:rFonts w:ascii="Times New Roman" w:hAnsi="Times New Roman"/>
                <w:sz w:val="22"/>
                <w:szCs w:val="22"/>
                <w:lang w:eastAsia="ko-KR" w:bidi="en-US"/>
              </w:rPr>
              <w:t>1945</w:t>
            </w:r>
          </w:p>
          <w:p w14:paraId="7BE15548" w14:textId="77777777" w:rsidR="00C764C6" w:rsidRDefault="00C764C6" w:rsidP="00801056">
            <w:pPr>
              <w:spacing w:after="0" w:line="360" w:lineRule="auto"/>
              <w:jc w:val="both"/>
              <w:rPr>
                <w:rFonts w:ascii="Times New Roman" w:hAnsi="Times New Roman"/>
                <w:sz w:val="22"/>
                <w:szCs w:val="22"/>
                <w:lang w:eastAsia="ko-KR" w:bidi="en-US"/>
              </w:rPr>
            </w:pPr>
          </w:p>
          <w:p w14:paraId="0481C485" w14:textId="77777777" w:rsidR="00C764C6" w:rsidRDefault="00C764C6" w:rsidP="00801056">
            <w:pPr>
              <w:spacing w:after="0" w:line="360" w:lineRule="auto"/>
              <w:jc w:val="both"/>
              <w:rPr>
                <w:rFonts w:ascii="Times New Roman" w:hAnsi="Times New Roman"/>
                <w:sz w:val="22"/>
                <w:szCs w:val="22"/>
                <w:lang w:eastAsia="ko-KR" w:bidi="en-US"/>
              </w:rPr>
            </w:pPr>
          </w:p>
          <w:p w14:paraId="1A1968CF" w14:textId="0E91A55E" w:rsidR="00E758D9" w:rsidRPr="0022254D" w:rsidRDefault="006A4870" w:rsidP="00801056">
            <w:pPr>
              <w:spacing w:after="0" w:line="360" w:lineRule="auto"/>
              <w:jc w:val="both"/>
              <w:rPr>
                <w:rFonts w:ascii="Times New Roman" w:eastAsia="SimSun" w:hAnsi="Times New Roman"/>
                <w:sz w:val="22"/>
                <w:szCs w:val="22"/>
                <w:lang w:bidi="en-US"/>
              </w:rPr>
            </w:pPr>
            <w:r>
              <w:rPr>
                <w:rFonts w:ascii="Times New Roman" w:hAnsi="Times New Roman"/>
                <w:sz w:val="22"/>
                <w:szCs w:val="22"/>
                <w:lang w:eastAsia="ko-KR" w:bidi="en-US"/>
              </w:rPr>
              <w:t>December 10, 1948</w:t>
            </w:r>
          </w:p>
        </w:tc>
        <w:tc>
          <w:tcPr>
            <w:tcW w:w="7686" w:type="dxa"/>
            <w:vAlign w:val="center"/>
          </w:tcPr>
          <w:p w14:paraId="76D0DD32" w14:textId="1C1515CB" w:rsidR="00033655" w:rsidRDefault="00033655" w:rsidP="00801056">
            <w:pPr>
              <w:spacing w:after="0" w:line="360" w:lineRule="auto"/>
              <w:jc w:val="both"/>
              <w:rPr>
                <w:rFonts w:ascii="Times New Roman" w:eastAsia="SimSun" w:hAnsi="Times New Roman"/>
                <w:sz w:val="22"/>
                <w:szCs w:val="22"/>
                <w:lang w:bidi="en-US"/>
              </w:rPr>
            </w:pPr>
            <w:r>
              <w:rPr>
                <w:rFonts w:ascii="Times New Roman" w:eastAsia="SimSun" w:hAnsi="Times New Roman"/>
                <w:sz w:val="22"/>
                <w:szCs w:val="22"/>
                <w:lang w:bidi="en-US"/>
              </w:rPr>
              <w:t>Standardized tests gain popularity and are implemented globally.</w:t>
            </w:r>
          </w:p>
          <w:p w14:paraId="54F6250B" w14:textId="631FF8EB" w:rsidR="00033655" w:rsidRDefault="00033655" w:rsidP="00801056">
            <w:pPr>
              <w:spacing w:after="0" w:line="360" w:lineRule="auto"/>
              <w:jc w:val="both"/>
              <w:rPr>
                <w:rFonts w:ascii="Times New Roman" w:eastAsia="SimSun" w:hAnsi="Times New Roman"/>
                <w:sz w:val="22"/>
                <w:szCs w:val="22"/>
                <w:lang w:bidi="en-US"/>
              </w:rPr>
            </w:pPr>
            <w:r>
              <w:rPr>
                <w:rFonts w:ascii="Times New Roman" w:eastAsia="SimSun" w:hAnsi="Times New Roman"/>
                <w:sz w:val="22"/>
                <w:szCs w:val="22"/>
                <w:lang w:bidi="en-US"/>
              </w:rPr>
              <w:t xml:space="preserve">With the outbreak of the cold war, education </w:t>
            </w:r>
            <w:r w:rsidR="00C764C6">
              <w:rPr>
                <w:rFonts w:ascii="Times New Roman" w:eastAsia="SimSun" w:hAnsi="Times New Roman"/>
                <w:sz w:val="22"/>
                <w:szCs w:val="22"/>
                <w:lang w:bidi="en-US"/>
              </w:rPr>
              <w:t>is more than ever a matter of political and geopolitical importance as a means of enforcing an ideology and out competing a rival.</w:t>
            </w:r>
          </w:p>
          <w:p w14:paraId="5BD67C54" w14:textId="3ECCA43D" w:rsidR="00E758D9" w:rsidRPr="0022254D" w:rsidRDefault="00D94523" w:rsidP="00801056">
            <w:pPr>
              <w:spacing w:after="0" w:line="360" w:lineRule="auto"/>
              <w:jc w:val="both"/>
              <w:rPr>
                <w:rFonts w:ascii="Times New Roman" w:eastAsia="SimSun" w:hAnsi="Times New Roman"/>
                <w:sz w:val="22"/>
                <w:szCs w:val="22"/>
                <w:lang w:bidi="en-US"/>
              </w:rPr>
            </w:pPr>
            <w:r>
              <w:rPr>
                <w:rFonts w:ascii="Times New Roman" w:eastAsia="SimSun" w:hAnsi="Times New Roman"/>
                <w:sz w:val="22"/>
                <w:szCs w:val="22"/>
                <w:lang w:bidi="en-US"/>
              </w:rPr>
              <w:t>UDHR passed by the UN</w:t>
            </w:r>
            <w:r w:rsidR="00701062">
              <w:rPr>
                <w:rFonts w:ascii="Times New Roman" w:eastAsia="SimSun" w:hAnsi="Times New Roman"/>
                <w:sz w:val="22"/>
                <w:szCs w:val="22"/>
                <w:lang w:bidi="en-US"/>
              </w:rPr>
              <w:t xml:space="preserve"> guaranteeing education as a global human right.</w:t>
            </w:r>
          </w:p>
        </w:tc>
      </w:tr>
      <w:tr w:rsidR="00E758D9" w:rsidRPr="0022254D" w14:paraId="0BE82B8A" w14:textId="77777777" w:rsidTr="00C55DED">
        <w:trPr>
          <w:trHeight w:val="55"/>
        </w:trPr>
        <w:tc>
          <w:tcPr>
            <w:tcW w:w="2520" w:type="dxa"/>
          </w:tcPr>
          <w:p w14:paraId="345E500C" w14:textId="2F0E77E2" w:rsidR="00E758D9" w:rsidRPr="0022254D" w:rsidRDefault="00AE6677" w:rsidP="00801056">
            <w:pPr>
              <w:spacing w:after="0" w:line="360" w:lineRule="auto"/>
              <w:jc w:val="both"/>
              <w:rPr>
                <w:rFonts w:ascii="Times New Roman" w:eastAsia="SimSun" w:hAnsi="Times New Roman"/>
                <w:sz w:val="22"/>
                <w:szCs w:val="22"/>
                <w:lang w:bidi="en-US"/>
              </w:rPr>
            </w:pPr>
            <w:r>
              <w:rPr>
                <w:rFonts w:ascii="Times New Roman" w:hAnsi="Times New Roman"/>
                <w:sz w:val="22"/>
                <w:szCs w:val="22"/>
                <w:lang w:eastAsia="ko-KR" w:bidi="en-US"/>
              </w:rPr>
              <w:t>May 17 1954</w:t>
            </w:r>
          </w:p>
        </w:tc>
        <w:tc>
          <w:tcPr>
            <w:tcW w:w="7686" w:type="dxa"/>
            <w:vAlign w:val="center"/>
          </w:tcPr>
          <w:p w14:paraId="2131BB39" w14:textId="57FF2841" w:rsidR="00E758D9" w:rsidRPr="0022254D" w:rsidRDefault="00AE6677" w:rsidP="00801056">
            <w:pPr>
              <w:spacing w:after="0" w:line="360" w:lineRule="auto"/>
              <w:jc w:val="both"/>
              <w:rPr>
                <w:rFonts w:ascii="Times New Roman" w:hAnsi="Times New Roman"/>
                <w:sz w:val="22"/>
                <w:szCs w:val="22"/>
                <w:lang w:eastAsia="ko-KR" w:bidi="en-US"/>
              </w:rPr>
            </w:pPr>
            <w:r>
              <w:rPr>
                <w:rFonts w:ascii="Times New Roman" w:eastAsia="SimSun" w:hAnsi="Times New Roman"/>
                <w:sz w:val="22"/>
                <w:szCs w:val="22"/>
                <w:lang w:bidi="en-US"/>
              </w:rPr>
              <w:t xml:space="preserve">Brown v. Board of Education, </w:t>
            </w:r>
            <w:r w:rsidR="00433D14">
              <w:rPr>
                <w:rFonts w:ascii="Times New Roman" w:eastAsia="SimSun" w:hAnsi="Times New Roman"/>
                <w:sz w:val="22"/>
                <w:szCs w:val="22"/>
                <w:lang w:bidi="en-US"/>
              </w:rPr>
              <w:t>segregation on the basis of race</w:t>
            </w:r>
            <w:r w:rsidR="00A010A0">
              <w:rPr>
                <w:rFonts w:ascii="Times New Roman" w:eastAsia="SimSun" w:hAnsi="Times New Roman"/>
                <w:sz w:val="22"/>
                <w:szCs w:val="22"/>
                <w:lang w:bidi="en-US"/>
              </w:rPr>
              <w:t xml:space="preserve"> </w:t>
            </w:r>
            <w:r w:rsidR="00433D14">
              <w:rPr>
                <w:rFonts w:ascii="Times New Roman" w:eastAsia="SimSun" w:hAnsi="Times New Roman"/>
                <w:sz w:val="22"/>
                <w:szCs w:val="22"/>
                <w:lang w:bidi="en-US"/>
              </w:rPr>
              <w:t>declared unconstitutional in the US, a major step to achieving the dreams of the UDHR.</w:t>
            </w:r>
          </w:p>
        </w:tc>
      </w:tr>
      <w:tr w:rsidR="00E758D9" w:rsidRPr="0022254D" w14:paraId="1E30F10F" w14:textId="77777777" w:rsidTr="00516CE6">
        <w:trPr>
          <w:trHeight w:val="80"/>
        </w:trPr>
        <w:tc>
          <w:tcPr>
            <w:tcW w:w="2520" w:type="dxa"/>
          </w:tcPr>
          <w:p w14:paraId="0041ACE8" w14:textId="77777777" w:rsidR="006A2E4A" w:rsidRDefault="00740F39" w:rsidP="00801056">
            <w:pPr>
              <w:spacing w:after="0" w:line="360" w:lineRule="auto"/>
              <w:jc w:val="both"/>
              <w:rPr>
                <w:rFonts w:ascii="Times New Roman" w:hAnsi="Times New Roman"/>
                <w:sz w:val="22"/>
                <w:szCs w:val="22"/>
                <w:lang w:eastAsia="ko-KR" w:bidi="en-US"/>
              </w:rPr>
            </w:pPr>
            <w:r>
              <w:rPr>
                <w:rFonts w:ascii="Times New Roman" w:hAnsi="Times New Roman"/>
                <w:sz w:val="22"/>
                <w:szCs w:val="22"/>
                <w:lang w:eastAsia="ko-KR" w:bidi="en-US"/>
              </w:rPr>
              <w:t>1983</w:t>
            </w:r>
          </w:p>
          <w:p w14:paraId="0C3658CA" w14:textId="77777777" w:rsidR="00176329" w:rsidRDefault="00176329" w:rsidP="00801056">
            <w:pPr>
              <w:spacing w:after="0" w:line="360" w:lineRule="auto"/>
              <w:jc w:val="both"/>
              <w:rPr>
                <w:rFonts w:ascii="Times New Roman" w:hAnsi="Times New Roman"/>
                <w:sz w:val="22"/>
                <w:szCs w:val="22"/>
                <w:lang w:eastAsia="ko-KR" w:bidi="en-US"/>
              </w:rPr>
            </w:pPr>
          </w:p>
          <w:p w14:paraId="38DDF25A" w14:textId="77777777" w:rsidR="00176329" w:rsidRDefault="00176329" w:rsidP="00801056">
            <w:pPr>
              <w:spacing w:after="0" w:line="360" w:lineRule="auto"/>
              <w:jc w:val="both"/>
              <w:rPr>
                <w:rFonts w:ascii="Times New Roman" w:hAnsi="Times New Roman"/>
                <w:sz w:val="22"/>
                <w:szCs w:val="22"/>
                <w:lang w:eastAsia="ko-KR" w:bidi="en-US"/>
              </w:rPr>
            </w:pPr>
          </w:p>
          <w:p w14:paraId="59034F27" w14:textId="77777777" w:rsidR="00176329" w:rsidRDefault="000F0CF5" w:rsidP="00801056">
            <w:pPr>
              <w:spacing w:after="0" w:line="360" w:lineRule="auto"/>
              <w:jc w:val="both"/>
              <w:rPr>
                <w:rFonts w:ascii="Times New Roman" w:hAnsi="Times New Roman"/>
                <w:sz w:val="22"/>
                <w:szCs w:val="22"/>
                <w:lang w:eastAsia="ko-KR" w:bidi="en-US"/>
              </w:rPr>
            </w:pPr>
            <w:r>
              <w:rPr>
                <w:rFonts w:ascii="Times New Roman" w:hAnsi="Times New Roman"/>
                <w:sz w:val="22"/>
                <w:szCs w:val="22"/>
                <w:lang w:eastAsia="ko-KR" w:bidi="en-US"/>
              </w:rPr>
              <w:lastRenderedPageBreak/>
              <w:t>2001</w:t>
            </w:r>
          </w:p>
          <w:p w14:paraId="01490033" w14:textId="77777777" w:rsidR="008B73F3" w:rsidRDefault="008B73F3" w:rsidP="00801056">
            <w:pPr>
              <w:spacing w:after="0" w:line="360" w:lineRule="auto"/>
              <w:jc w:val="both"/>
              <w:rPr>
                <w:rFonts w:ascii="Times New Roman" w:hAnsi="Times New Roman"/>
                <w:sz w:val="22"/>
                <w:szCs w:val="22"/>
                <w:lang w:eastAsia="ko-KR" w:bidi="en-US"/>
              </w:rPr>
            </w:pPr>
          </w:p>
          <w:p w14:paraId="5C8FFE85" w14:textId="77777777" w:rsidR="008B73F3" w:rsidRDefault="008B73F3" w:rsidP="00801056">
            <w:pPr>
              <w:spacing w:after="0" w:line="360" w:lineRule="auto"/>
              <w:jc w:val="both"/>
              <w:rPr>
                <w:rFonts w:ascii="Times New Roman" w:hAnsi="Times New Roman"/>
                <w:sz w:val="22"/>
                <w:szCs w:val="22"/>
                <w:lang w:eastAsia="ko-KR" w:bidi="en-US"/>
              </w:rPr>
            </w:pPr>
          </w:p>
          <w:p w14:paraId="5314711F" w14:textId="77777777" w:rsidR="008B73F3" w:rsidRDefault="008B73F3" w:rsidP="00801056">
            <w:pPr>
              <w:spacing w:after="0" w:line="360" w:lineRule="auto"/>
              <w:jc w:val="both"/>
              <w:rPr>
                <w:rFonts w:ascii="Times New Roman" w:hAnsi="Times New Roman"/>
                <w:sz w:val="22"/>
                <w:szCs w:val="22"/>
                <w:lang w:eastAsia="ko-KR" w:bidi="en-US"/>
              </w:rPr>
            </w:pPr>
          </w:p>
          <w:p w14:paraId="56F1A758" w14:textId="77777777" w:rsidR="008B73F3" w:rsidRDefault="008B73F3" w:rsidP="00801056">
            <w:pPr>
              <w:spacing w:after="0" w:line="360" w:lineRule="auto"/>
              <w:jc w:val="both"/>
              <w:rPr>
                <w:rFonts w:ascii="Times New Roman" w:hAnsi="Times New Roman"/>
                <w:sz w:val="22"/>
                <w:szCs w:val="22"/>
                <w:lang w:eastAsia="ko-KR" w:bidi="en-US"/>
              </w:rPr>
            </w:pPr>
            <w:r>
              <w:rPr>
                <w:rFonts w:ascii="Times New Roman" w:hAnsi="Times New Roman"/>
                <w:sz w:val="22"/>
                <w:szCs w:val="22"/>
                <w:lang w:eastAsia="ko-KR" w:bidi="en-US"/>
              </w:rPr>
              <w:t xml:space="preserve">2020 </w:t>
            </w:r>
          </w:p>
          <w:p w14:paraId="19C6EF4A" w14:textId="77777777" w:rsidR="00C82BDB" w:rsidRDefault="00C82BDB" w:rsidP="00801056">
            <w:pPr>
              <w:spacing w:after="0" w:line="360" w:lineRule="auto"/>
              <w:jc w:val="both"/>
              <w:rPr>
                <w:rFonts w:ascii="Times New Roman" w:hAnsi="Times New Roman"/>
                <w:sz w:val="22"/>
                <w:szCs w:val="22"/>
                <w:lang w:eastAsia="ko-KR" w:bidi="en-US"/>
              </w:rPr>
            </w:pPr>
          </w:p>
          <w:p w14:paraId="6BE60FF9" w14:textId="77777777" w:rsidR="00C82BDB" w:rsidRDefault="00C82BDB" w:rsidP="00801056">
            <w:pPr>
              <w:spacing w:after="0" w:line="360" w:lineRule="auto"/>
              <w:jc w:val="both"/>
              <w:rPr>
                <w:rFonts w:ascii="Times New Roman" w:hAnsi="Times New Roman"/>
                <w:sz w:val="22"/>
                <w:szCs w:val="22"/>
                <w:lang w:eastAsia="ko-KR" w:bidi="en-US"/>
              </w:rPr>
            </w:pPr>
          </w:p>
          <w:p w14:paraId="3447500F" w14:textId="77777777" w:rsidR="00C82BDB" w:rsidRDefault="00C82BDB" w:rsidP="00801056">
            <w:pPr>
              <w:spacing w:after="0" w:line="360" w:lineRule="auto"/>
              <w:jc w:val="both"/>
              <w:rPr>
                <w:rFonts w:ascii="Times New Roman" w:hAnsi="Times New Roman"/>
                <w:sz w:val="22"/>
                <w:szCs w:val="22"/>
                <w:lang w:eastAsia="ko-KR" w:bidi="en-US"/>
              </w:rPr>
            </w:pPr>
          </w:p>
          <w:p w14:paraId="0DB42071" w14:textId="77777777" w:rsidR="00C82BDB" w:rsidRDefault="00C82BDB" w:rsidP="00801056">
            <w:pPr>
              <w:spacing w:after="0" w:line="360" w:lineRule="auto"/>
              <w:jc w:val="both"/>
              <w:rPr>
                <w:rFonts w:ascii="Times New Roman" w:hAnsi="Times New Roman"/>
                <w:sz w:val="22"/>
                <w:szCs w:val="22"/>
                <w:lang w:eastAsia="ko-KR" w:bidi="en-US"/>
              </w:rPr>
            </w:pPr>
          </w:p>
          <w:p w14:paraId="771B1C70" w14:textId="77777777" w:rsidR="00C82BDB" w:rsidRDefault="00C82BDB" w:rsidP="00801056">
            <w:pPr>
              <w:spacing w:after="0" w:line="360" w:lineRule="auto"/>
              <w:jc w:val="both"/>
              <w:rPr>
                <w:rFonts w:ascii="Times New Roman" w:hAnsi="Times New Roman"/>
                <w:sz w:val="22"/>
                <w:szCs w:val="22"/>
                <w:lang w:eastAsia="ko-KR" w:bidi="en-US"/>
              </w:rPr>
            </w:pPr>
          </w:p>
          <w:p w14:paraId="64DAF897" w14:textId="06FEFD1A" w:rsidR="00C82BDB" w:rsidRPr="006A2E4A" w:rsidRDefault="00C82BDB" w:rsidP="00801056">
            <w:pPr>
              <w:spacing w:after="0" w:line="360" w:lineRule="auto"/>
              <w:jc w:val="both"/>
              <w:rPr>
                <w:rFonts w:ascii="Times New Roman" w:hAnsi="Times New Roman"/>
                <w:sz w:val="22"/>
                <w:szCs w:val="22"/>
                <w:lang w:eastAsia="ko-KR" w:bidi="en-US"/>
              </w:rPr>
            </w:pPr>
            <w:r>
              <w:rPr>
                <w:rFonts w:ascii="Times New Roman" w:hAnsi="Times New Roman"/>
                <w:sz w:val="22"/>
                <w:szCs w:val="22"/>
                <w:lang w:eastAsia="ko-KR" w:bidi="en-US"/>
              </w:rPr>
              <w:t>2020-2024</w:t>
            </w:r>
          </w:p>
        </w:tc>
        <w:tc>
          <w:tcPr>
            <w:tcW w:w="7686" w:type="dxa"/>
            <w:vAlign w:val="center"/>
          </w:tcPr>
          <w:p w14:paraId="2ED3812B" w14:textId="77777777" w:rsidR="00E758D9" w:rsidRDefault="00740F39" w:rsidP="00801056">
            <w:pPr>
              <w:spacing w:after="0" w:line="360" w:lineRule="auto"/>
              <w:jc w:val="both"/>
              <w:rPr>
                <w:rFonts w:ascii="Times New Roman" w:hAnsi="Times New Roman"/>
                <w:sz w:val="22"/>
                <w:szCs w:val="22"/>
                <w:lang w:eastAsia="ko-KR" w:bidi="en-US"/>
              </w:rPr>
            </w:pPr>
            <w:r>
              <w:rPr>
                <w:rFonts w:ascii="Times New Roman" w:hAnsi="Times New Roman"/>
                <w:sz w:val="22"/>
                <w:szCs w:val="22"/>
                <w:lang w:eastAsia="ko-KR" w:bidi="en-US"/>
              </w:rPr>
              <w:lastRenderedPageBreak/>
              <w:t xml:space="preserve">A Nation at Risk Report, a call to action by the US government </w:t>
            </w:r>
            <w:r w:rsidR="00A010A0">
              <w:rPr>
                <w:rFonts w:ascii="Times New Roman" w:hAnsi="Times New Roman"/>
                <w:sz w:val="22"/>
                <w:szCs w:val="22"/>
                <w:lang w:eastAsia="ko-KR" w:bidi="en-US"/>
              </w:rPr>
              <w:t>to improve</w:t>
            </w:r>
            <w:r w:rsidR="00176329">
              <w:rPr>
                <w:rFonts w:ascii="Times New Roman" w:hAnsi="Times New Roman"/>
                <w:sz w:val="22"/>
                <w:szCs w:val="22"/>
                <w:lang w:eastAsia="ko-KR" w:bidi="en-US"/>
              </w:rPr>
              <w:t xml:space="preserve"> the quality of</w:t>
            </w:r>
            <w:r w:rsidR="00A010A0">
              <w:rPr>
                <w:rFonts w:ascii="Times New Roman" w:hAnsi="Times New Roman"/>
                <w:sz w:val="22"/>
                <w:szCs w:val="22"/>
                <w:lang w:eastAsia="ko-KR" w:bidi="en-US"/>
              </w:rPr>
              <w:t xml:space="preserve"> education </w:t>
            </w:r>
            <w:r w:rsidR="00176329">
              <w:rPr>
                <w:rFonts w:ascii="Times New Roman" w:hAnsi="Times New Roman"/>
                <w:sz w:val="22"/>
                <w:szCs w:val="22"/>
                <w:lang w:eastAsia="ko-KR" w:bidi="en-US"/>
              </w:rPr>
              <w:t xml:space="preserve">provided in the country. A good example of how these issues have been dealt with in the past. </w:t>
            </w:r>
          </w:p>
          <w:p w14:paraId="030FC3D8" w14:textId="77777777" w:rsidR="00427638" w:rsidRDefault="000F0CF5" w:rsidP="00801056">
            <w:pPr>
              <w:spacing w:after="0" w:line="360" w:lineRule="auto"/>
              <w:jc w:val="both"/>
              <w:rPr>
                <w:rFonts w:ascii="Times New Roman" w:eastAsia="SimSun" w:hAnsi="Times New Roman"/>
                <w:sz w:val="22"/>
                <w:szCs w:val="22"/>
                <w:lang w:bidi="en-US"/>
              </w:rPr>
            </w:pPr>
            <w:r>
              <w:rPr>
                <w:rFonts w:ascii="Times New Roman" w:eastAsia="SimSun" w:hAnsi="Times New Roman"/>
                <w:sz w:val="22"/>
                <w:szCs w:val="22"/>
                <w:lang w:bidi="en-US"/>
              </w:rPr>
              <w:lastRenderedPageBreak/>
              <w:t xml:space="preserve">The infamous ‘No Child Left Behind’ policy. </w:t>
            </w:r>
            <w:r w:rsidR="00707F88">
              <w:rPr>
                <w:rFonts w:ascii="Times New Roman" w:eastAsia="SimSun" w:hAnsi="Times New Roman"/>
                <w:sz w:val="22"/>
                <w:szCs w:val="22"/>
                <w:lang w:bidi="en-US"/>
              </w:rPr>
              <w:t xml:space="preserve">An example of policies which may be enacted, and how such policies can have drastic effects on </w:t>
            </w:r>
            <w:r w:rsidR="00012218">
              <w:rPr>
                <w:rFonts w:ascii="Times New Roman" w:eastAsia="SimSun" w:hAnsi="Times New Roman"/>
                <w:sz w:val="22"/>
                <w:szCs w:val="22"/>
                <w:lang w:bidi="en-US"/>
              </w:rPr>
              <w:t>the expectations of schools and students, as well as government involvement in schooling.</w:t>
            </w:r>
          </w:p>
          <w:p w14:paraId="32B7BCA1" w14:textId="77777777" w:rsidR="008B73F3" w:rsidRDefault="008B73F3" w:rsidP="00801056">
            <w:pPr>
              <w:spacing w:after="0" w:line="360" w:lineRule="auto"/>
              <w:jc w:val="both"/>
              <w:rPr>
                <w:rFonts w:ascii="Times New Roman" w:eastAsia="SimSun" w:hAnsi="Times New Roman"/>
                <w:sz w:val="22"/>
                <w:szCs w:val="22"/>
                <w:lang w:bidi="en-US"/>
              </w:rPr>
            </w:pPr>
          </w:p>
          <w:p w14:paraId="195054E1" w14:textId="1C8401EA" w:rsidR="006A766D" w:rsidRDefault="008B73F3" w:rsidP="00801056">
            <w:pPr>
              <w:spacing w:after="0" w:line="360" w:lineRule="auto"/>
              <w:jc w:val="both"/>
              <w:rPr>
                <w:rFonts w:ascii="Times New Roman" w:eastAsia="SimSun" w:hAnsi="Times New Roman"/>
                <w:sz w:val="22"/>
                <w:szCs w:val="22"/>
                <w:lang w:bidi="en-US"/>
              </w:rPr>
            </w:pPr>
            <w:r>
              <w:rPr>
                <w:rFonts w:ascii="Times New Roman" w:eastAsia="SimSun" w:hAnsi="Times New Roman"/>
                <w:sz w:val="22"/>
                <w:szCs w:val="22"/>
                <w:lang w:bidi="en-US"/>
              </w:rPr>
              <w:t xml:space="preserve">The COVID-19 Pandemic thrusts the world into </w:t>
            </w:r>
            <w:r w:rsidR="004769A0">
              <w:rPr>
                <w:rFonts w:ascii="Times New Roman" w:eastAsia="SimSun" w:hAnsi="Times New Roman"/>
                <w:sz w:val="22"/>
                <w:szCs w:val="22"/>
                <w:lang w:bidi="en-US"/>
              </w:rPr>
              <w:t xml:space="preserve">years of online learning and economic peril. Students all over the world begin distance and online learning, while both schools and pupils struggle to cope with the stresses and difficulties presented to them. </w:t>
            </w:r>
          </w:p>
          <w:p w14:paraId="2A218E5C" w14:textId="77777777" w:rsidR="00C82BDB" w:rsidRDefault="00C82BDB" w:rsidP="00801056">
            <w:pPr>
              <w:spacing w:after="0" w:line="360" w:lineRule="auto"/>
              <w:jc w:val="both"/>
              <w:rPr>
                <w:rFonts w:ascii="Times New Roman" w:eastAsia="SimSun" w:hAnsi="Times New Roman"/>
                <w:sz w:val="22"/>
                <w:szCs w:val="22"/>
                <w:lang w:bidi="en-US"/>
              </w:rPr>
            </w:pPr>
          </w:p>
          <w:p w14:paraId="3F7FA02F" w14:textId="3BCDB59E" w:rsidR="00427638" w:rsidRPr="0022254D" w:rsidRDefault="00C82BDB" w:rsidP="00801056">
            <w:pPr>
              <w:spacing w:after="0" w:line="360" w:lineRule="auto"/>
              <w:jc w:val="both"/>
              <w:rPr>
                <w:rFonts w:ascii="Times New Roman" w:eastAsia="SimSun" w:hAnsi="Times New Roman"/>
                <w:sz w:val="22"/>
                <w:szCs w:val="22"/>
                <w:lang w:bidi="en-US"/>
              </w:rPr>
            </w:pPr>
            <w:r>
              <w:rPr>
                <w:rFonts w:ascii="Times New Roman" w:eastAsia="SimSun" w:hAnsi="Times New Roman"/>
                <w:sz w:val="22"/>
                <w:szCs w:val="22"/>
                <w:lang w:bidi="en-US"/>
              </w:rPr>
              <w:t xml:space="preserve">Test scores have declined and stagnated globally, despite the widespread return to traditional school. </w:t>
            </w:r>
            <w:r w:rsidR="00623748">
              <w:rPr>
                <w:rFonts w:ascii="Times New Roman" w:eastAsia="SimSun" w:hAnsi="Times New Roman"/>
                <w:sz w:val="22"/>
                <w:szCs w:val="22"/>
                <w:lang w:bidi="en-US"/>
              </w:rPr>
              <w:t>This presents an additional stressor to schools and students as they must no</w:t>
            </w:r>
            <w:r w:rsidR="007F69DC">
              <w:rPr>
                <w:rFonts w:ascii="Times New Roman" w:eastAsia="SimSun" w:hAnsi="Times New Roman"/>
                <w:sz w:val="22"/>
                <w:szCs w:val="22"/>
                <w:lang w:bidi="en-US"/>
              </w:rPr>
              <w:t>w</w:t>
            </w:r>
            <w:r w:rsidR="00623748">
              <w:rPr>
                <w:rFonts w:ascii="Times New Roman" w:eastAsia="SimSun" w:hAnsi="Times New Roman"/>
                <w:sz w:val="22"/>
                <w:szCs w:val="22"/>
                <w:lang w:bidi="en-US"/>
              </w:rPr>
              <w:t xml:space="preserve"> catch-up on old material, in some instances as much as a whole grade level’s worth, while also </w:t>
            </w:r>
            <w:r w:rsidR="00B90BD9">
              <w:rPr>
                <w:rFonts w:ascii="Times New Roman" w:eastAsia="SimSun" w:hAnsi="Times New Roman"/>
                <w:sz w:val="22"/>
                <w:szCs w:val="22"/>
                <w:lang w:bidi="en-US"/>
              </w:rPr>
              <w:t xml:space="preserve">learning the material designated for their present. </w:t>
            </w:r>
          </w:p>
        </w:tc>
      </w:tr>
    </w:tbl>
    <w:p w14:paraId="569C98F3" w14:textId="6F76AECA" w:rsidR="00E758D9" w:rsidRDefault="00E758D9" w:rsidP="00E758D9">
      <w:pPr>
        <w:spacing w:line="360" w:lineRule="auto"/>
        <w:jc w:val="both"/>
        <w:rPr>
          <w:rFonts w:ascii="Times New Roman" w:hAnsi="Times New Roman"/>
          <w:sz w:val="22"/>
        </w:rPr>
      </w:pPr>
    </w:p>
    <w:p w14:paraId="03D1F747" w14:textId="77777777" w:rsidR="004C1639" w:rsidRDefault="00E758D9" w:rsidP="00E758D9">
      <w:pPr>
        <w:pStyle w:val="SectionTitle"/>
        <w:jc w:val="both"/>
        <w:rPr>
          <w:rFonts w:ascii="Times New Roman" w:hAnsi="Times New Roman"/>
          <w:color w:val="0070C0"/>
        </w:rPr>
      </w:pPr>
      <w:r>
        <w:rPr>
          <w:rFonts w:ascii="Times New Roman" w:hAnsi="Times New Roman"/>
          <w:color w:val="0070C0"/>
        </w:rPr>
        <w:t>Previous Attempts to Resolve the Issue</w:t>
      </w:r>
    </w:p>
    <w:p w14:paraId="7E6BE78B" w14:textId="17A08318" w:rsidR="00B90BD9" w:rsidRPr="00875402" w:rsidRDefault="007F4A48" w:rsidP="00E758D9">
      <w:pPr>
        <w:pStyle w:val="SectionTitle"/>
        <w:jc w:val="both"/>
        <w:rPr>
          <w:rFonts w:ascii="Times New Roman" w:hAnsi="Times New Roman"/>
          <w:color w:val="0070C0"/>
        </w:rPr>
      </w:pPr>
      <w:r>
        <w:rPr>
          <w:rFonts w:ascii="Times New Roman" w:hAnsi="Times New Roman"/>
          <w:b w:val="0"/>
          <w:bCs/>
          <w:color w:val="auto"/>
          <w:sz w:val="22"/>
          <w:szCs w:val="22"/>
        </w:rPr>
        <w:t xml:space="preserve">While test scores have seldom seen such global decline, nations all over the world have seen local decline in their history. </w:t>
      </w:r>
      <w:r w:rsidR="002B6CFA">
        <w:rPr>
          <w:rFonts w:ascii="Times New Roman" w:hAnsi="Times New Roman"/>
          <w:b w:val="0"/>
          <w:bCs/>
          <w:color w:val="auto"/>
          <w:sz w:val="22"/>
          <w:szCs w:val="22"/>
        </w:rPr>
        <w:t xml:space="preserve">Throughout many nations’ history, there has been various educational initiatives to either modernize, </w:t>
      </w:r>
      <w:r w:rsidR="00EE7F05">
        <w:rPr>
          <w:rFonts w:ascii="Times New Roman" w:hAnsi="Times New Roman"/>
          <w:b w:val="0"/>
          <w:bCs/>
          <w:color w:val="auto"/>
          <w:sz w:val="22"/>
          <w:szCs w:val="22"/>
        </w:rPr>
        <w:t xml:space="preserve">reformat, or otherwise make improvements to the education system. Mentioned on the timeline above are two of the most famous initiatives, A Nation at Risk and No Child Left Behind. </w:t>
      </w:r>
      <w:r w:rsidR="00FC0986">
        <w:rPr>
          <w:rFonts w:ascii="Times New Roman" w:hAnsi="Times New Roman"/>
          <w:b w:val="0"/>
          <w:bCs/>
          <w:color w:val="auto"/>
          <w:sz w:val="22"/>
          <w:szCs w:val="22"/>
        </w:rPr>
        <w:t xml:space="preserve">Such initiatives refocus an educational system’s attention to certain demographics or types of students, such as ensuring impoverished or </w:t>
      </w:r>
      <w:r w:rsidR="00D540FA">
        <w:rPr>
          <w:rFonts w:ascii="Times New Roman" w:hAnsi="Times New Roman"/>
          <w:b w:val="0"/>
          <w:bCs/>
          <w:color w:val="auto"/>
          <w:sz w:val="22"/>
          <w:szCs w:val="22"/>
        </w:rPr>
        <w:t xml:space="preserve">underserved communities are guaranteed access to quality education or </w:t>
      </w:r>
      <w:r w:rsidR="00BE359F">
        <w:rPr>
          <w:rFonts w:ascii="Times New Roman" w:hAnsi="Times New Roman"/>
          <w:b w:val="0"/>
          <w:bCs/>
          <w:color w:val="auto"/>
          <w:sz w:val="22"/>
          <w:szCs w:val="22"/>
        </w:rPr>
        <w:t>designing the curriculum</w:t>
      </w:r>
      <w:r w:rsidR="00D540FA">
        <w:rPr>
          <w:rFonts w:ascii="Times New Roman" w:hAnsi="Times New Roman"/>
          <w:b w:val="0"/>
          <w:bCs/>
          <w:color w:val="auto"/>
          <w:sz w:val="22"/>
          <w:szCs w:val="22"/>
        </w:rPr>
        <w:t xml:space="preserve"> </w:t>
      </w:r>
      <w:r w:rsidR="00BE359F">
        <w:rPr>
          <w:rFonts w:ascii="Times New Roman" w:hAnsi="Times New Roman"/>
          <w:b w:val="0"/>
          <w:bCs/>
          <w:color w:val="auto"/>
          <w:sz w:val="22"/>
          <w:szCs w:val="22"/>
        </w:rPr>
        <w:t>to better support</w:t>
      </w:r>
      <w:r w:rsidR="00D540FA">
        <w:rPr>
          <w:rFonts w:ascii="Times New Roman" w:hAnsi="Times New Roman"/>
          <w:b w:val="0"/>
          <w:bCs/>
          <w:color w:val="auto"/>
          <w:sz w:val="22"/>
          <w:szCs w:val="22"/>
        </w:rPr>
        <w:t xml:space="preserve"> lower perfor</w:t>
      </w:r>
      <w:r w:rsidR="00BE359F">
        <w:rPr>
          <w:rFonts w:ascii="Times New Roman" w:hAnsi="Times New Roman"/>
          <w:b w:val="0"/>
          <w:bCs/>
          <w:color w:val="auto"/>
          <w:sz w:val="22"/>
          <w:szCs w:val="22"/>
        </w:rPr>
        <w:t xml:space="preserve">ming students as opposed to higher performing ones. </w:t>
      </w:r>
      <w:r w:rsidR="00AE74C9">
        <w:rPr>
          <w:rFonts w:ascii="Times New Roman" w:hAnsi="Times New Roman"/>
          <w:b w:val="0"/>
          <w:bCs/>
          <w:color w:val="auto"/>
          <w:sz w:val="22"/>
          <w:szCs w:val="22"/>
        </w:rPr>
        <w:t>Every nation has at some point launched educational initiatives, and it is important to understand what these initiatives have looked like, do look like, or will like for your nation as to understand where priorities lie.</w:t>
      </w:r>
    </w:p>
    <w:p w14:paraId="2EA2FF04" w14:textId="77777777" w:rsidR="00875402" w:rsidRDefault="00E758D9" w:rsidP="00E758D9">
      <w:pPr>
        <w:pStyle w:val="SectionTitle"/>
        <w:jc w:val="both"/>
        <w:rPr>
          <w:rFonts w:ascii="Times New Roman" w:hAnsi="Times New Roman"/>
          <w:color w:val="0070C0"/>
        </w:rPr>
      </w:pPr>
      <w:r>
        <w:rPr>
          <w:rFonts w:ascii="Times New Roman" w:hAnsi="Times New Roman"/>
          <w:color w:val="0070C0"/>
        </w:rPr>
        <w:t>Possible Solutions</w:t>
      </w:r>
    </w:p>
    <w:p w14:paraId="06355B79" w14:textId="1DA06DDA" w:rsidR="00142341" w:rsidRPr="00875402" w:rsidRDefault="00142341" w:rsidP="00E758D9">
      <w:pPr>
        <w:pStyle w:val="SectionTitle"/>
        <w:jc w:val="both"/>
        <w:rPr>
          <w:rFonts w:ascii="Times New Roman" w:hAnsi="Times New Roman"/>
          <w:color w:val="0070C0"/>
        </w:rPr>
      </w:pPr>
      <w:r>
        <w:rPr>
          <w:rFonts w:ascii="Times New Roman" w:hAnsi="Times New Roman" w:cs="Arial"/>
          <w:b w:val="0"/>
          <w:color w:val="auto"/>
          <w:sz w:val="22"/>
          <w:szCs w:val="22"/>
        </w:rPr>
        <w:t xml:space="preserve">There are myriad solutions to every problem, the ones prescribed below are historic solutions which have proven results. Do not feel confined by these </w:t>
      </w:r>
      <w:r w:rsidR="00CF0579">
        <w:rPr>
          <w:rFonts w:ascii="Times New Roman" w:hAnsi="Times New Roman" w:cs="Arial"/>
          <w:b w:val="0"/>
          <w:color w:val="auto"/>
          <w:sz w:val="22"/>
          <w:szCs w:val="22"/>
        </w:rPr>
        <w:t>solutions but</w:t>
      </w:r>
      <w:r>
        <w:rPr>
          <w:rFonts w:ascii="Times New Roman" w:hAnsi="Times New Roman" w:cs="Arial"/>
          <w:b w:val="0"/>
          <w:color w:val="auto"/>
          <w:sz w:val="22"/>
          <w:szCs w:val="22"/>
        </w:rPr>
        <w:t xml:space="preserve"> do take</w:t>
      </w:r>
      <w:r w:rsidR="00CF0579">
        <w:rPr>
          <w:rFonts w:ascii="Times New Roman" w:hAnsi="Times New Roman" w:cs="Arial"/>
          <w:b w:val="0"/>
          <w:color w:val="auto"/>
          <w:sz w:val="22"/>
          <w:szCs w:val="22"/>
        </w:rPr>
        <w:t xml:space="preserve"> them as</w:t>
      </w:r>
      <w:r>
        <w:rPr>
          <w:rFonts w:ascii="Times New Roman" w:hAnsi="Times New Roman" w:cs="Arial"/>
          <w:b w:val="0"/>
          <w:color w:val="auto"/>
          <w:sz w:val="22"/>
          <w:szCs w:val="22"/>
        </w:rPr>
        <w:t xml:space="preserve"> inspiration</w:t>
      </w:r>
      <w:r w:rsidR="00CF0579">
        <w:rPr>
          <w:rFonts w:ascii="Times New Roman" w:hAnsi="Times New Roman" w:cs="Arial"/>
          <w:b w:val="0"/>
          <w:color w:val="auto"/>
          <w:sz w:val="22"/>
          <w:szCs w:val="22"/>
        </w:rPr>
        <w:t xml:space="preserve"> or a springboard for brainstorming. </w:t>
      </w:r>
    </w:p>
    <w:p w14:paraId="6FC25559" w14:textId="7F33D6CD" w:rsidR="00CF0579" w:rsidRDefault="00CF0579" w:rsidP="00CF0579">
      <w:pPr>
        <w:pStyle w:val="SectionTitle"/>
        <w:numPr>
          <w:ilvl w:val="0"/>
          <w:numId w:val="2"/>
        </w:numPr>
        <w:jc w:val="both"/>
        <w:rPr>
          <w:rFonts w:ascii="Times New Roman" w:hAnsi="Times New Roman" w:cs="Arial"/>
          <w:b w:val="0"/>
          <w:color w:val="auto"/>
          <w:sz w:val="22"/>
          <w:szCs w:val="22"/>
        </w:rPr>
      </w:pPr>
      <w:r>
        <w:rPr>
          <w:rFonts w:ascii="Times New Roman" w:hAnsi="Times New Roman" w:cs="Arial"/>
          <w:b w:val="0"/>
          <w:color w:val="auto"/>
          <w:sz w:val="22"/>
          <w:szCs w:val="22"/>
        </w:rPr>
        <w:t>Reenforce the importance of education</w:t>
      </w:r>
      <w:r w:rsidR="00A76B32">
        <w:rPr>
          <w:rFonts w:ascii="Times New Roman" w:hAnsi="Times New Roman" w:cs="Arial"/>
          <w:b w:val="0"/>
          <w:color w:val="auto"/>
          <w:sz w:val="22"/>
          <w:szCs w:val="22"/>
        </w:rPr>
        <w:t>:</w:t>
      </w:r>
      <w:r>
        <w:rPr>
          <w:rFonts w:ascii="Times New Roman" w:hAnsi="Times New Roman" w:cs="Arial"/>
          <w:b w:val="0"/>
          <w:color w:val="auto"/>
          <w:sz w:val="22"/>
          <w:szCs w:val="22"/>
        </w:rPr>
        <w:t xml:space="preserve"> Since 2020, the entire globe has seen crisis after crisis in ways which have not been witnessed since the Cold War. </w:t>
      </w:r>
      <w:r w:rsidR="000369D1">
        <w:rPr>
          <w:rFonts w:ascii="Times New Roman" w:hAnsi="Times New Roman" w:cs="Arial"/>
          <w:b w:val="0"/>
          <w:color w:val="auto"/>
          <w:sz w:val="22"/>
          <w:szCs w:val="22"/>
        </w:rPr>
        <w:t xml:space="preserve">It is easy for domestic policies such as education fall to the sidelines as more dire and pressing international or domestic issues take prevalence. While education is not always necessarily the most important short-term policy, it is one of the most important long-term ones, as it will shape the type of citizens a nation has for the next generation. </w:t>
      </w:r>
      <w:r w:rsidR="00752EFE">
        <w:rPr>
          <w:rFonts w:ascii="Times New Roman" w:hAnsi="Times New Roman" w:cs="Arial"/>
          <w:b w:val="0"/>
          <w:color w:val="auto"/>
          <w:sz w:val="22"/>
          <w:szCs w:val="22"/>
        </w:rPr>
        <w:t xml:space="preserve">Provide </w:t>
      </w:r>
      <w:r w:rsidR="00574167">
        <w:rPr>
          <w:rFonts w:ascii="Times New Roman" w:hAnsi="Times New Roman" w:cs="Arial"/>
          <w:b w:val="0"/>
          <w:color w:val="auto"/>
          <w:sz w:val="22"/>
          <w:szCs w:val="22"/>
        </w:rPr>
        <w:t xml:space="preserve">pathways to success for nations and remind them how crucial all education, but especially basic, is for the future. Emphasize </w:t>
      </w:r>
      <w:r w:rsidR="00F32A61">
        <w:rPr>
          <w:rFonts w:ascii="Times New Roman" w:hAnsi="Times New Roman" w:cs="Arial"/>
          <w:b w:val="0"/>
          <w:color w:val="auto"/>
          <w:sz w:val="22"/>
          <w:szCs w:val="22"/>
        </w:rPr>
        <w:t xml:space="preserve">how imperative it is for curiosity, critical thinking, and </w:t>
      </w:r>
      <w:r w:rsidR="00475574">
        <w:rPr>
          <w:rFonts w:ascii="Times New Roman" w:hAnsi="Times New Roman" w:cs="Arial"/>
          <w:b w:val="0"/>
          <w:color w:val="auto"/>
          <w:sz w:val="22"/>
          <w:szCs w:val="22"/>
        </w:rPr>
        <w:t xml:space="preserve">situational awareness are for basic success and growth for a person and a nation. </w:t>
      </w:r>
    </w:p>
    <w:p w14:paraId="17ADFA33" w14:textId="24293D56" w:rsidR="00DD1C8F" w:rsidRDefault="0077449D" w:rsidP="00CF0579">
      <w:pPr>
        <w:pStyle w:val="SectionTitle"/>
        <w:numPr>
          <w:ilvl w:val="0"/>
          <w:numId w:val="2"/>
        </w:numPr>
        <w:jc w:val="both"/>
        <w:rPr>
          <w:rFonts w:ascii="Times New Roman" w:hAnsi="Times New Roman" w:cs="Arial"/>
          <w:b w:val="0"/>
          <w:color w:val="auto"/>
          <w:sz w:val="22"/>
          <w:szCs w:val="22"/>
        </w:rPr>
      </w:pPr>
      <w:r>
        <w:rPr>
          <w:rFonts w:ascii="Times New Roman" w:hAnsi="Times New Roman" w:cs="Arial"/>
          <w:b w:val="0"/>
          <w:color w:val="auto"/>
          <w:sz w:val="22"/>
          <w:szCs w:val="22"/>
        </w:rPr>
        <w:lastRenderedPageBreak/>
        <w:t>Ensure a rising tide which lifts all boats</w:t>
      </w:r>
      <w:r w:rsidR="00A76B32">
        <w:rPr>
          <w:rFonts w:ascii="Times New Roman" w:hAnsi="Times New Roman" w:cs="Arial"/>
          <w:b w:val="0"/>
          <w:color w:val="auto"/>
          <w:sz w:val="22"/>
          <w:szCs w:val="22"/>
        </w:rPr>
        <w:t>:</w:t>
      </w:r>
      <w:r>
        <w:rPr>
          <w:rFonts w:ascii="Times New Roman" w:hAnsi="Times New Roman" w:cs="Arial"/>
          <w:b w:val="0"/>
          <w:color w:val="auto"/>
          <w:sz w:val="22"/>
          <w:szCs w:val="22"/>
        </w:rPr>
        <w:t xml:space="preserve"> This famous expression essentially mean</w:t>
      </w:r>
      <w:r w:rsidR="00A110C2">
        <w:rPr>
          <w:rFonts w:ascii="Times New Roman" w:hAnsi="Times New Roman" w:cs="Arial"/>
          <w:b w:val="0"/>
          <w:color w:val="auto"/>
          <w:sz w:val="22"/>
          <w:szCs w:val="22"/>
        </w:rPr>
        <w:t xml:space="preserve">s improved environments, improve all aspects of that environment. Better trained teachers, better designed curriculums, and better funded systems often see vast improvements </w:t>
      </w:r>
      <w:r w:rsidR="00DB755F">
        <w:rPr>
          <w:rFonts w:ascii="Times New Roman" w:hAnsi="Times New Roman" w:cs="Arial"/>
          <w:b w:val="0"/>
          <w:color w:val="auto"/>
          <w:sz w:val="22"/>
          <w:szCs w:val="22"/>
        </w:rPr>
        <w:t xml:space="preserve">in student success. </w:t>
      </w:r>
      <w:r w:rsidR="00043315">
        <w:rPr>
          <w:rFonts w:ascii="Times New Roman" w:hAnsi="Times New Roman" w:cs="Arial"/>
          <w:b w:val="0"/>
          <w:color w:val="auto"/>
          <w:sz w:val="22"/>
          <w:szCs w:val="22"/>
        </w:rPr>
        <w:t xml:space="preserve">Declining standards of learning is a crisis. It must be treated as one. Government must </w:t>
      </w:r>
      <w:r w:rsidR="00F041E7">
        <w:rPr>
          <w:rFonts w:ascii="Times New Roman" w:hAnsi="Times New Roman" w:cs="Arial"/>
          <w:b w:val="0"/>
          <w:color w:val="auto"/>
          <w:sz w:val="22"/>
          <w:szCs w:val="22"/>
        </w:rPr>
        <w:t xml:space="preserve">build better school environments and take a purposeful methodical approach to this issue, as they would with any other crisis. </w:t>
      </w:r>
      <w:r w:rsidR="00875402">
        <w:rPr>
          <w:rFonts w:ascii="Times New Roman" w:hAnsi="Times New Roman" w:cs="Arial"/>
          <w:b w:val="0"/>
          <w:color w:val="auto"/>
          <w:sz w:val="22"/>
          <w:szCs w:val="22"/>
        </w:rPr>
        <w:t xml:space="preserve">Calling attention to this crisis and recommending </w:t>
      </w:r>
      <w:r w:rsidR="001F0153">
        <w:rPr>
          <w:rFonts w:ascii="Times New Roman" w:hAnsi="Times New Roman" w:cs="Arial"/>
          <w:b w:val="0"/>
          <w:color w:val="auto"/>
          <w:sz w:val="22"/>
          <w:szCs w:val="22"/>
        </w:rPr>
        <w:t xml:space="preserve">solutions to improving the dire circumstances of many school systems will help to tackle the underlying problem of this crisis, which is underfunded, undertrained, and </w:t>
      </w:r>
      <w:r w:rsidR="00741E90">
        <w:rPr>
          <w:rFonts w:ascii="Times New Roman" w:hAnsi="Times New Roman" w:cs="Arial"/>
          <w:b w:val="0"/>
          <w:color w:val="auto"/>
          <w:sz w:val="22"/>
          <w:szCs w:val="22"/>
        </w:rPr>
        <w:t>seemingly unimportant educational systems.</w:t>
      </w:r>
    </w:p>
    <w:p w14:paraId="20B3E191" w14:textId="1CAE1EA7" w:rsidR="002F6832" w:rsidRDefault="00965E49" w:rsidP="00CF0579">
      <w:pPr>
        <w:pStyle w:val="SectionTitle"/>
        <w:numPr>
          <w:ilvl w:val="0"/>
          <w:numId w:val="2"/>
        </w:numPr>
        <w:jc w:val="both"/>
        <w:rPr>
          <w:rFonts w:ascii="Times New Roman" w:hAnsi="Times New Roman" w:cs="Arial"/>
          <w:b w:val="0"/>
          <w:color w:val="auto"/>
          <w:sz w:val="22"/>
          <w:szCs w:val="22"/>
        </w:rPr>
      </w:pPr>
      <w:r>
        <w:rPr>
          <w:rFonts w:ascii="Times New Roman" w:hAnsi="Times New Roman" w:cs="Arial"/>
          <w:b w:val="0"/>
          <w:color w:val="auto"/>
          <w:sz w:val="22"/>
          <w:szCs w:val="22"/>
        </w:rPr>
        <w:t>Recommend a bottom-up approach to learning</w:t>
      </w:r>
      <w:r w:rsidR="0070396B">
        <w:rPr>
          <w:rFonts w:ascii="Times New Roman" w:hAnsi="Times New Roman" w:cs="Arial"/>
          <w:b w:val="0"/>
          <w:color w:val="auto"/>
          <w:sz w:val="22"/>
          <w:szCs w:val="22"/>
        </w:rPr>
        <w:t xml:space="preserve"> and tackling underlying issues</w:t>
      </w:r>
      <w:r w:rsidR="00A76B32">
        <w:rPr>
          <w:rFonts w:ascii="Times New Roman" w:hAnsi="Times New Roman" w:cs="Arial"/>
          <w:b w:val="0"/>
          <w:color w:val="auto"/>
          <w:sz w:val="22"/>
          <w:szCs w:val="22"/>
        </w:rPr>
        <w:t>:</w:t>
      </w:r>
      <w:r>
        <w:rPr>
          <w:rFonts w:ascii="Times New Roman" w:hAnsi="Times New Roman" w:cs="Arial"/>
          <w:b w:val="0"/>
          <w:color w:val="auto"/>
          <w:sz w:val="22"/>
          <w:szCs w:val="22"/>
        </w:rPr>
        <w:t xml:space="preserve"> While it is crucial all students can realize their full potential, ensure all students are able to meet a basic standard. </w:t>
      </w:r>
      <w:r w:rsidR="00CB2D84">
        <w:rPr>
          <w:rFonts w:ascii="Times New Roman" w:hAnsi="Times New Roman" w:cs="Arial"/>
          <w:b w:val="0"/>
          <w:color w:val="auto"/>
          <w:sz w:val="22"/>
          <w:szCs w:val="22"/>
        </w:rPr>
        <w:t>Focusing on only those deemed ‘gifted’ will inevitably leave the vast majority of a student population behind</w:t>
      </w:r>
      <w:r w:rsidR="002A0062">
        <w:rPr>
          <w:rFonts w:ascii="Times New Roman" w:hAnsi="Times New Roman" w:cs="Arial"/>
          <w:b w:val="0"/>
          <w:color w:val="auto"/>
          <w:sz w:val="22"/>
          <w:szCs w:val="22"/>
        </w:rPr>
        <w:t xml:space="preserve">. Having a few top students, while everyone </w:t>
      </w:r>
      <w:r w:rsidR="002C7DB0">
        <w:rPr>
          <w:rFonts w:ascii="Times New Roman" w:hAnsi="Times New Roman" w:cs="Arial"/>
          <w:b w:val="0"/>
          <w:color w:val="auto"/>
          <w:sz w:val="22"/>
          <w:szCs w:val="22"/>
        </w:rPr>
        <w:t>else lags behind</w:t>
      </w:r>
      <w:r w:rsidR="002A0062">
        <w:rPr>
          <w:rFonts w:ascii="Times New Roman" w:hAnsi="Times New Roman" w:cs="Arial"/>
          <w:b w:val="0"/>
          <w:color w:val="auto"/>
          <w:sz w:val="22"/>
          <w:szCs w:val="22"/>
        </w:rPr>
        <w:t xml:space="preserve">, is not </w:t>
      </w:r>
      <w:r w:rsidR="00677B32">
        <w:rPr>
          <w:rFonts w:ascii="Times New Roman" w:hAnsi="Times New Roman" w:cs="Arial"/>
          <w:b w:val="0"/>
          <w:color w:val="auto"/>
          <w:sz w:val="22"/>
          <w:szCs w:val="22"/>
        </w:rPr>
        <w:t xml:space="preserve">a sustainable way of building a future in which </w:t>
      </w:r>
      <w:r w:rsidR="00677B32" w:rsidRPr="00677B32">
        <w:rPr>
          <w:rFonts w:ascii="Times New Roman" w:hAnsi="Times New Roman" w:cs="Arial"/>
          <w:b w:val="0"/>
          <w:i/>
          <w:iCs/>
          <w:color w:val="auto"/>
          <w:sz w:val="22"/>
          <w:szCs w:val="22"/>
        </w:rPr>
        <w:t>everyone</w:t>
      </w:r>
      <w:r w:rsidR="00677B32">
        <w:rPr>
          <w:rFonts w:ascii="Times New Roman" w:hAnsi="Times New Roman" w:cs="Arial"/>
          <w:b w:val="0"/>
          <w:i/>
          <w:iCs/>
          <w:color w:val="auto"/>
          <w:sz w:val="22"/>
          <w:szCs w:val="22"/>
        </w:rPr>
        <w:t xml:space="preserve"> </w:t>
      </w:r>
      <w:r w:rsidR="00677B32">
        <w:rPr>
          <w:rFonts w:ascii="Times New Roman" w:hAnsi="Times New Roman" w:cs="Arial"/>
          <w:b w:val="0"/>
          <w:color w:val="auto"/>
          <w:sz w:val="22"/>
          <w:szCs w:val="22"/>
        </w:rPr>
        <w:t xml:space="preserve">is sufficiently educated. </w:t>
      </w:r>
    </w:p>
    <w:p w14:paraId="2D4F8A18" w14:textId="45E25007" w:rsidR="004B4681" w:rsidRDefault="004B4681" w:rsidP="00CF0579">
      <w:pPr>
        <w:pStyle w:val="SectionTitle"/>
        <w:numPr>
          <w:ilvl w:val="0"/>
          <w:numId w:val="2"/>
        </w:numPr>
        <w:jc w:val="both"/>
        <w:rPr>
          <w:rFonts w:ascii="Times New Roman" w:hAnsi="Times New Roman" w:cs="Arial"/>
          <w:b w:val="0"/>
          <w:color w:val="auto"/>
          <w:sz w:val="22"/>
          <w:szCs w:val="22"/>
        </w:rPr>
      </w:pPr>
      <w:r>
        <w:rPr>
          <w:rFonts w:ascii="Times New Roman" w:hAnsi="Times New Roman" w:cs="Arial"/>
          <w:b w:val="0"/>
          <w:color w:val="auto"/>
          <w:sz w:val="22"/>
          <w:szCs w:val="22"/>
        </w:rPr>
        <w:t xml:space="preserve">Remedial </w:t>
      </w:r>
      <w:r w:rsidR="00A47CFF">
        <w:rPr>
          <w:rFonts w:ascii="Times New Roman" w:hAnsi="Times New Roman" w:cs="Arial"/>
          <w:b w:val="0"/>
          <w:color w:val="auto"/>
          <w:sz w:val="22"/>
          <w:szCs w:val="22"/>
        </w:rPr>
        <w:t>C</w:t>
      </w:r>
      <w:r>
        <w:rPr>
          <w:rFonts w:ascii="Times New Roman" w:hAnsi="Times New Roman" w:cs="Arial"/>
          <w:b w:val="0"/>
          <w:color w:val="auto"/>
          <w:sz w:val="22"/>
          <w:szCs w:val="22"/>
        </w:rPr>
        <w:t xml:space="preserve">lasses: </w:t>
      </w:r>
      <w:r w:rsidR="00793DE6">
        <w:rPr>
          <w:rFonts w:ascii="Times New Roman" w:hAnsi="Times New Roman" w:cs="Arial"/>
          <w:b w:val="0"/>
          <w:color w:val="auto"/>
          <w:sz w:val="22"/>
          <w:szCs w:val="22"/>
        </w:rPr>
        <w:t xml:space="preserve">Students with learning gaps might be provided with additional classes </w:t>
      </w:r>
      <w:r w:rsidR="006F68F8">
        <w:rPr>
          <w:rFonts w:ascii="Times New Roman" w:hAnsi="Times New Roman" w:cs="Arial"/>
          <w:b w:val="0"/>
          <w:color w:val="auto"/>
          <w:sz w:val="22"/>
          <w:szCs w:val="22"/>
        </w:rPr>
        <w:t xml:space="preserve">after school or during summer holidays, with an emphasis on </w:t>
      </w:r>
      <w:r w:rsidR="008D1EC5">
        <w:rPr>
          <w:rFonts w:ascii="Times New Roman" w:hAnsi="Times New Roman" w:cs="Arial"/>
          <w:b w:val="0"/>
          <w:color w:val="auto"/>
          <w:sz w:val="22"/>
          <w:szCs w:val="22"/>
        </w:rPr>
        <w:t>r</w:t>
      </w:r>
      <w:r w:rsidR="006F68F8">
        <w:rPr>
          <w:rFonts w:ascii="Times New Roman" w:hAnsi="Times New Roman" w:cs="Arial"/>
          <w:b w:val="0"/>
          <w:color w:val="auto"/>
          <w:sz w:val="22"/>
          <w:szCs w:val="22"/>
        </w:rPr>
        <w:t xml:space="preserve">eading and </w:t>
      </w:r>
      <w:r w:rsidR="008D1EC5">
        <w:rPr>
          <w:rFonts w:ascii="Times New Roman" w:hAnsi="Times New Roman" w:cs="Arial"/>
          <w:b w:val="0"/>
          <w:color w:val="auto"/>
          <w:sz w:val="22"/>
          <w:szCs w:val="22"/>
        </w:rPr>
        <w:t>m</w:t>
      </w:r>
      <w:r w:rsidR="006F68F8">
        <w:rPr>
          <w:rFonts w:ascii="Times New Roman" w:hAnsi="Times New Roman" w:cs="Arial"/>
          <w:b w:val="0"/>
          <w:color w:val="auto"/>
          <w:sz w:val="22"/>
          <w:szCs w:val="22"/>
        </w:rPr>
        <w:t>ath</w:t>
      </w:r>
      <w:r w:rsidR="008D1EC5">
        <w:rPr>
          <w:rFonts w:ascii="Times New Roman" w:hAnsi="Times New Roman" w:cs="Arial"/>
          <w:b w:val="0"/>
          <w:color w:val="auto"/>
          <w:sz w:val="22"/>
          <w:szCs w:val="22"/>
        </w:rPr>
        <w:t>s</w:t>
      </w:r>
      <w:r w:rsidR="006F68F8">
        <w:rPr>
          <w:rFonts w:ascii="Times New Roman" w:hAnsi="Times New Roman" w:cs="Arial"/>
          <w:b w:val="0"/>
          <w:color w:val="auto"/>
          <w:sz w:val="22"/>
          <w:szCs w:val="22"/>
        </w:rPr>
        <w:t xml:space="preserve">. </w:t>
      </w:r>
      <w:r w:rsidR="002931BA">
        <w:rPr>
          <w:rFonts w:ascii="Times New Roman" w:hAnsi="Times New Roman" w:cs="Arial"/>
          <w:b w:val="0"/>
          <w:color w:val="auto"/>
          <w:sz w:val="22"/>
          <w:szCs w:val="22"/>
        </w:rPr>
        <w:t xml:space="preserve">This would cost money, which richer countries would be in a better position to find than poor countries. </w:t>
      </w:r>
    </w:p>
    <w:p w14:paraId="4B297F99" w14:textId="68C18ADB" w:rsidR="00F44A78" w:rsidRDefault="00F44A78" w:rsidP="00CF0579">
      <w:pPr>
        <w:pStyle w:val="SectionTitle"/>
        <w:numPr>
          <w:ilvl w:val="0"/>
          <w:numId w:val="2"/>
        </w:numPr>
        <w:jc w:val="both"/>
        <w:rPr>
          <w:rFonts w:ascii="Times New Roman" w:hAnsi="Times New Roman" w:cs="Arial"/>
          <w:b w:val="0"/>
          <w:color w:val="auto"/>
          <w:sz w:val="22"/>
          <w:szCs w:val="22"/>
        </w:rPr>
      </w:pPr>
      <w:r>
        <w:rPr>
          <w:rFonts w:ascii="Times New Roman" w:hAnsi="Times New Roman" w:cs="Arial"/>
          <w:b w:val="0"/>
          <w:color w:val="auto"/>
          <w:sz w:val="22"/>
          <w:szCs w:val="22"/>
        </w:rPr>
        <w:t xml:space="preserve">More </w:t>
      </w:r>
      <w:r w:rsidR="00A47CFF">
        <w:rPr>
          <w:rFonts w:ascii="Times New Roman" w:hAnsi="Times New Roman" w:cs="Arial"/>
          <w:b w:val="0"/>
          <w:color w:val="auto"/>
          <w:sz w:val="22"/>
          <w:szCs w:val="22"/>
        </w:rPr>
        <w:t>E</w:t>
      </w:r>
      <w:r w:rsidR="0091290D">
        <w:rPr>
          <w:rFonts w:ascii="Times New Roman" w:hAnsi="Times New Roman" w:cs="Arial"/>
          <w:b w:val="0"/>
          <w:color w:val="auto"/>
          <w:sz w:val="22"/>
          <w:szCs w:val="22"/>
        </w:rPr>
        <w:t xml:space="preserve">ducators: </w:t>
      </w:r>
      <w:r w:rsidR="00327185">
        <w:rPr>
          <w:rFonts w:ascii="Times New Roman" w:hAnsi="Times New Roman" w:cs="Arial"/>
          <w:b w:val="0"/>
          <w:color w:val="auto"/>
          <w:sz w:val="22"/>
          <w:szCs w:val="22"/>
        </w:rPr>
        <w:t xml:space="preserve">Because </w:t>
      </w:r>
      <w:r w:rsidR="008A66F8">
        <w:rPr>
          <w:rFonts w:ascii="Times New Roman" w:hAnsi="Times New Roman" w:cs="Arial"/>
          <w:b w:val="0"/>
          <w:color w:val="auto"/>
          <w:sz w:val="22"/>
          <w:szCs w:val="22"/>
        </w:rPr>
        <w:t xml:space="preserve">Covid learning gaps are uneven, with students from </w:t>
      </w:r>
      <w:r w:rsidR="004325A8">
        <w:rPr>
          <w:rFonts w:ascii="Times New Roman" w:hAnsi="Times New Roman" w:cs="Arial"/>
          <w:b w:val="0"/>
          <w:color w:val="auto"/>
          <w:sz w:val="22"/>
          <w:szCs w:val="22"/>
        </w:rPr>
        <w:t xml:space="preserve">poor families falling far more behind than students from </w:t>
      </w:r>
      <w:r w:rsidR="008A66F8">
        <w:rPr>
          <w:rFonts w:ascii="Times New Roman" w:hAnsi="Times New Roman" w:cs="Arial"/>
          <w:b w:val="0"/>
          <w:color w:val="auto"/>
          <w:sz w:val="22"/>
          <w:szCs w:val="22"/>
        </w:rPr>
        <w:t>wealthy families</w:t>
      </w:r>
      <w:r w:rsidR="004325A8">
        <w:rPr>
          <w:rFonts w:ascii="Times New Roman" w:hAnsi="Times New Roman" w:cs="Arial"/>
          <w:b w:val="0"/>
          <w:color w:val="auto"/>
          <w:sz w:val="22"/>
          <w:szCs w:val="22"/>
        </w:rPr>
        <w:t xml:space="preserve">, </w:t>
      </w:r>
      <w:r w:rsidR="006C0B6A">
        <w:rPr>
          <w:rFonts w:ascii="Times New Roman" w:hAnsi="Times New Roman" w:cs="Arial"/>
          <w:b w:val="0"/>
          <w:color w:val="auto"/>
          <w:sz w:val="22"/>
          <w:szCs w:val="22"/>
        </w:rPr>
        <w:t xml:space="preserve">teachers are having to deal with a much broader range of abilities in their classrooms. </w:t>
      </w:r>
      <w:r w:rsidR="009C3086">
        <w:rPr>
          <w:rFonts w:ascii="Times New Roman" w:hAnsi="Times New Roman" w:cs="Arial"/>
          <w:b w:val="0"/>
          <w:color w:val="auto"/>
          <w:sz w:val="22"/>
          <w:szCs w:val="22"/>
        </w:rPr>
        <w:t xml:space="preserve">Having more teachers or learning support aids would </w:t>
      </w:r>
      <w:r w:rsidR="00851C24">
        <w:rPr>
          <w:rFonts w:ascii="Times New Roman" w:hAnsi="Times New Roman" w:cs="Arial"/>
          <w:b w:val="0"/>
          <w:color w:val="auto"/>
          <w:sz w:val="22"/>
          <w:szCs w:val="22"/>
        </w:rPr>
        <w:t xml:space="preserve">make it easier to cope with the differing needs of students. </w:t>
      </w:r>
      <w:r w:rsidR="002931BA">
        <w:rPr>
          <w:rFonts w:ascii="Times New Roman" w:hAnsi="Times New Roman" w:cs="Arial"/>
          <w:b w:val="0"/>
          <w:color w:val="auto"/>
          <w:sz w:val="22"/>
          <w:szCs w:val="22"/>
        </w:rPr>
        <w:t xml:space="preserve">This would cost money, which richer countries would be in a better position to find than poor countries. </w:t>
      </w:r>
    </w:p>
    <w:p w14:paraId="10EDB2A0" w14:textId="3FE83FFD" w:rsidR="006F68F8" w:rsidRPr="006F68F8" w:rsidRDefault="006F68F8" w:rsidP="006F68F8">
      <w:pPr>
        <w:pStyle w:val="SectionTitle"/>
        <w:numPr>
          <w:ilvl w:val="0"/>
          <w:numId w:val="2"/>
        </w:numPr>
        <w:jc w:val="both"/>
        <w:rPr>
          <w:rFonts w:ascii="Times New Roman" w:hAnsi="Times New Roman" w:cs="Arial"/>
          <w:b w:val="0"/>
          <w:color w:val="auto"/>
          <w:sz w:val="22"/>
          <w:szCs w:val="22"/>
        </w:rPr>
      </w:pPr>
      <w:r>
        <w:rPr>
          <w:rFonts w:ascii="Times New Roman" w:hAnsi="Times New Roman" w:cs="Arial"/>
          <w:b w:val="0"/>
          <w:color w:val="auto"/>
          <w:sz w:val="22"/>
          <w:szCs w:val="22"/>
        </w:rPr>
        <w:t xml:space="preserve">Repeating Grades: </w:t>
      </w:r>
      <w:r w:rsidR="00354ACB">
        <w:rPr>
          <w:rFonts w:ascii="Times New Roman" w:hAnsi="Times New Roman" w:cs="Arial"/>
          <w:b w:val="0"/>
          <w:color w:val="auto"/>
          <w:sz w:val="22"/>
          <w:szCs w:val="22"/>
        </w:rPr>
        <w:t xml:space="preserve">If students have not mastered </w:t>
      </w:r>
      <w:r w:rsidR="008D1EC5">
        <w:rPr>
          <w:rFonts w:ascii="Times New Roman" w:hAnsi="Times New Roman" w:cs="Arial"/>
          <w:b w:val="0"/>
          <w:color w:val="auto"/>
          <w:sz w:val="22"/>
          <w:szCs w:val="22"/>
        </w:rPr>
        <w:t xml:space="preserve">basic reading and maths, advancing them into a higher grade where they will be expected to handle more complex reading and maths for which they lack the foundation </w:t>
      </w:r>
      <w:r w:rsidR="00EA569C">
        <w:rPr>
          <w:rFonts w:ascii="Times New Roman" w:hAnsi="Times New Roman" w:cs="Arial"/>
          <w:b w:val="0"/>
          <w:color w:val="auto"/>
          <w:sz w:val="22"/>
          <w:szCs w:val="22"/>
        </w:rPr>
        <w:t xml:space="preserve">can be counterproductive. </w:t>
      </w:r>
      <w:r>
        <w:rPr>
          <w:rFonts w:ascii="Times New Roman" w:hAnsi="Times New Roman" w:cs="Arial"/>
          <w:b w:val="0"/>
          <w:color w:val="auto"/>
          <w:sz w:val="22"/>
          <w:szCs w:val="22"/>
        </w:rPr>
        <w:t xml:space="preserve">Instead of automatically advancing all students to the next grade level at the end of each school year, students could be held back </w:t>
      </w:r>
      <w:r w:rsidR="002D234D">
        <w:rPr>
          <w:rFonts w:ascii="Times New Roman" w:hAnsi="Times New Roman" w:cs="Arial"/>
          <w:b w:val="0"/>
          <w:color w:val="auto"/>
          <w:sz w:val="22"/>
          <w:szCs w:val="22"/>
        </w:rPr>
        <w:t xml:space="preserve">until they reach grade level. This </w:t>
      </w:r>
      <w:r w:rsidR="006C10B0">
        <w:rPr>
          <w:rFonts w:ascii="Times New Roman" w:hAnsi="Times New Roman" w:cs="Arial"/>
          <w:b w:val="0"/>
          <w:color w:val="auto"/>
          <w:sz w:val="22"/>
          <w:szCs w:val="22"/>
        </w:rPr>
        <w:t xml:space="preserve">practice </w:t>
      </w:r>
      <w:r w:rsidR="003F5BFD">
        <w:rPr>
          <w:rFonts w:ascii="Times New Roman" w:hAnsi="Times New Roman" w:cs="Arial"/>
          <w:b w:val="0"/>
          <w:color w:val="auto"/>
          <w:sz w:val="22"/>
          <w:szCs w:val="22"/>
        </w:rPr>
        <w:t xml:space="preserve">is controversial as the social emotional effects of </w:t>
      </w:r>
      <w:r w:rsidR="003F3C59">
        <w:rPr>
          <w:rFonts w:ascii="Times New Roman" w:hAnsi="Times New Roman" w:cs="Arial"/>
          <w:b w:val="0"/>
          <w:color w:val="auto"/>
          <w:sz w:val="22"/>
          <w:szCs w:val="22"/>
        </w:rPr>
        <w:t xml:space="preserve">holding some children back while their friends advance to the next grade can counteract any learning benefits. </w:t>
      </w:r>
      <w:r w:rsidR="00164A19">
        <w:rPr>
          <w:rFonts w:ascii="Times New Roman" w:hAnsi="Times New Roman" w:cs="Arial"/>
          <w:b w:val="0"/>
          <w:color w:val="auto"/>
          <w:sz w:val="22"/>
          <w:szCs w:val="22"/>
        </w:rPr>
        <w:t xml:space="preserve">There is some </w:t>
      </w:r>
      <w:r w:rsidR="0091290D">
        <w:rPr>
          <w:rFonts w:ascii="Times New Roman" w:hAnsi="Times New Roman" w:cs="Arial"/>
          <w:b w:val="0"/>
          <w:color w:val="auto"/>
          <w:sz w:val="22"/>
          <w:szCs w:val="22"/>
        </w:rPr>
        <w:t>evidence to suggest that retaining students in primary school</w:t>
      </w:r>
      <w:r w:rsidR="009E381A">
        <w:rPr>
          <w:rFonts w:ascii="Times New Roman" w:hAnsi="Times New Roman" w:cs="Arial"/>
          <w:b w:val="0"/>
          <w:color w:val="auto"/>
          <w:sz w:val="22"/>
          <w:szCs w:val="22"/>
        </w:rPr>
        <w:t xml:space="preserve"> while basic reading skills are still being taught is more beneficial than holding older students back a grade. </w:t>
      </w:r>
      <w:r w:rsidR="005E5736">
        <w:rPr>
          <w:rFonts w:ascii="Times New Roman" w:hAnsi="Times New Roman" w:cs="Arial"/>
          <w:b w:val="0"/>
          <w:color w:val="auto"/>
          <w:sz w:val="22"/>
          <w:szCs w:val="22"/>
        </w:rPr>
        <w:t>It also means that countries have to find the money to fund the held-back students for an extra year of public education.</w:t>
      </w:r>
      <w:r w:rsidR="009E381A">
        <w:rPr>
          <w:rFonts w:ascii="Times New Roman" w:hAnsi="Times New Roman" w:cs="Arial"/>
          <w:b w:val="0"/>
          <w:color w:val="auto"/>
          <w:sz w:val="22"/>
          <w:szCs w:val="22"/>
        </w:rPr>
        <w:t xml:space="preserve"> </w:t>
      </w:r>
      <w:r w:rsidR="00CA6383">
        <w:rPr>
          <w:rFonts w:ascii="Times New Roman" w:hAnsi="Times New Roman" w:cs="Arial"/>
          <w:b w:val="0"/>
          <w:color w:val="auto"/>
          <w:sz w:val="22"/>
          <w:szCs w:val="22"/>
        </w:rPr>
        <w:t xml:space="preserve">In Kenya during Covid, the government simply closed all the </w:t>
      </w:r>
      <w:r w:rsidR="00CE13A9">
        <w:rPr>
          <w:rFonts w:ascii="Times New Roman" w:hAnsi="Times New Roman" w:cs="Arial"/>
          <w:b w:val="0"/>
          <w:color w:val="auto"/>
          <w:sz w:val="22"/>
          <w:szCs w:val="22"/>
        </w:rPr>
        <w:t xml:space="preserve">public </w:t>
      </w:r>
      <w:r w:rsidR="00CA6383">
        <w:rPr>
          <w:rFonts w:ascii="Times New Roman" w:hAnsi="Times New Roman" w:cs="Arial"/>
          <w:b w:val="0"/>
          <w:color w:val="auto"/>
          <w:sz w:val="22"/>
          <w:szCs w:val="22"/>
        </w:rPr>
        <w:t>s</w:t>
      </w:r>
      <w:r w:rsidR="00CE13A9">
        <w:rPr>
          <w:rFonts w:ascii="Times New Roman" w:hAnsi="Times New Roman" w:cs="Arial"/>
          <w:b w:val="0"/>
          <w:color w:val="auto"/>
          <w:sz w:val="22"/>
          <w:szCs w:val="22"/>
        </w:rPr>
        <w:t>c</w:t>
      </w:r>
      <w:r w:rsidR="00CA6383">
        <w:rPr>
          <w:rFonts w:ascii="Times New Roman" w:hAnsi="Times New Roman" w:cs="Arial"/>
          <w:b w:val="0"/>
          <w:color w:val="auto"/>
          <w:sz w:val="22"/>
          <w:szCs w:val="22"/>
        </w:rPr>
        <w:t xml:space="preserve">hools and had the whole country repeat the grade the next year. </w:t>
      </w:r>
    </w:p>
    <w:p w14:paraId="15D78EBF" w14:textId="77777777" w:rsidR="007C4E0F" w:rsidRDefault="00E758D9" w:rsidP="007C4E0F">
      <w:pPr>
        <w:pStyle w:val="SectionTitle"/>
        <w:jc w:val="both"/>
        <w:rPr>
          <w:rFonts w:ascii="Times New Roman" w:hAnsi="Times New Roman"/>
          <w:color w:val="0070C0"/>
        </w:rPr>
      </w:pPr>
      <w:r>
        <w:rPr>
          <w:rFonts w:ascii="Times New Roman" w:hAnsi="Times New Roman"/>
          <w:color w:val="0070C0"/>
        </w:rPr>
        <w:t>Research Guide</w:t>
      </w:r>
    </w:p>
    <w:p w14:paraId="3A43D8F0" w14:textId="7C3EF204" w:rsidR="00457C92" w:rsidRPr="007C4E0F" w:rsidRDefault="00C61FA7" w:rsidP="007C4E0F">
      <w:pPr>
        <w:pStyle w:val="SectionTitle"/>
        <w:jc w:val="both"/>
        <w:rPr>
          <w:rFonts w:ascii="Times New Roman" w:hAnsi="Times New Roman"/>
          <w:b w:val="0"/>
          <w:bCs/>
          <w:color w:val="000000" w:themeColor="text1"/>
        </w:rPr>
      </w:pPr>
      <w:r w:rsidRPr="007C4E0F">
        <w:rPr>
          <w:rFonts w:ascii="Times New Roman" w:hAnsi="Times New Roman"/>
          <w:b w:val="0"/>
          <w:bCs/>
          <w:color w:val="000000" w:themeColor="text1"/>
          <w:sz w:val="22"/>
        </w:rPr>
        <w:t>To continue research on this topic</w:t>
      </w:r>
      <w:r w:rsidR="00925605" w:rsidRPr="007C4E0F">
        <w:rPr>
          <w:rFonts w:ascii="Times New Roman" w:hAnsi="Times New Roman"/>
          <w:b w:val="0"/>
          <w:bCs/>
          <w:color w:val="000000" w:themeColor="text1"/>
          <w:sz w:val="22"/>
        </w:rPr>
        <w:t>, use key terms such as:</w:t>
      </w:r>
    </w:p>
    <w:p w14:paraId="4C30CD22" w14:textId="6E9580F4" w:rsidR="00925605" w:rsidRDefault="00925605" w:rsidP="00925605">
      <w:pPr>
        <w:pStyle w:val="ListParagraph"/>
        <w:numPr>
          <w:ilvl w:val="0"/>
          <w:numId w:val="3"/>
        </w:numPr>
        <w:spacing w:line="360" w:lineRule="auto"/>
        <w:jc w:val="both"/>
        <w:rPr>
          <w:rFonts w:ascii="Times New Roman" w:hAnsi="Times New Roman"/>
          <w:sz w:val="22"/>
          <w:lang w:eastAsia="ko-KR"/>
        </w:rPr>
      </w:pPr>
      <w:r>
        <w:rPr>
          <w:rFonts w:ascii="Times New Roman" w:hAnsi="Times New Roman"/>
          <w:sz w:val="22"/>
          <w:lang w:eastAsia="ko-KR"/>
        </w:rPr>
        <w:t>Educational gaps/decline</w:t>
      </w:r>
    </w:p>
    <w:p w14:paraId="5709DFAB" w14:textId="4901C6A6" w:rsidR="00EF12C0" w:rsidRDefault="00EF12C0" w:rsidP="00925605">
      <w:pPr>
        <w:pStyle w:val="ListParagraph"/>
        <w:numPr>
          <w:ilvl w:val="0"/>
          <w:numId w:val="3"/>
        </w:numPr>
        <w:spacing w:line="360" w:lineRule="auto"/>
        <w:jc w:val="both"/>
        <w:rPr>
          <w:rFonts w:ascii="Times New Roman" w:hAnsi="Times New Roman"/>
          <w:sz w:val="22"/>
          <w:lang w:eastAsia="ko-KR"/>
        </w:rPr>
      </w:pPr>
      <w:r>
        <w:rPr>
          <w:rFonts w:ascii="Times New Roman" w:hAnsi="Times New Roman"/>
          <w:sz w:val="22"/>
          <w:lang w:eastAsia="ko-KR"/>
        </w:rPr>
        <w:lastRenderedPageBreak/>
        <w:t>Math and reading scores</w:t>
      </w:r>
    </w:p>
    <w:p w14:paraId="355DBD66" w14:textId="00B94FF7" w:rsidR="00AB4321" w:rsidRDefault="00AB4321" w:rsidP="00925605">
      <w:pPr>
        <w:pStyle w:val="ListParagraph"/>
        <w:numPr>
          <w:ilvl w:val="0"/>
          <w:numId w:val="3"/>
        </w:numPr>
        <w:spacing w:line="360" w:lineRule="auto"/>
        <w:jc w:val="both"/>
        <w:rPr>
          <w:rFonts w:ascii="Times New Roman" w:hAnsi="Times New Roman"/>
          <w:sz w:val="22"/>
          <w:lang w:eastAsia="ko-KR"/>
        </w:rPr>
      </w:pPr>
      <w:r>
        <w:rPr>
          <w:rFonts w:ascii="Times New Roman" w:hAnsi="Times New Roman"/>
          <w:sz w:val="22"/>
          <w:lang w:eastAsia="ko-KR"/>
        </w:rPr>
        <w:t>COVID-19</w:t>
      </w:r>
    </w:p>
    <w:p w14:paraId="236719C7" w14:textId="1B10AA84" w:rsidR="00DA2EBC" w:rsidRDefault="00DA2EBC" w:rsidP="00DA2EBC">
      <w:pPr>
        <w:spacing w:line="360" w:lineRule="auto"/>
        <w:jc w:val="both"/>
        <w:rPr>
          <w:rFonts w:ascii="Times New Roman" w:hAnsi="Times New Roman"/>
          <w:sz w:val="22"/>
          <w:lang w:eastAsia="ko-KR"/>
        </w:rPr>
      </w:pPr>
      <w:r>
        <w:rPr>
          <w:rFonts w:ascii="Times New Roman" w:hAnsi="Times New Roman"/>
          <w:sz w:val="22"/>
          <w:lang w:eastAsia="ko-KR"/>
        </w:rPr>
        <w:t xml:space="preserve">For historic background/understanding keep in mind </w:t>
      </w:r>
      <w:r w:rsidR="004A1273">
        <w:rPr>
          <w:rFonts w:ascii="Times New Roman" w:hAnsi="Times New Roman"/>
          <w:sz w:val="22"/>
          <w:lang w:eastAsia="ko-KR"/>
        </w:rPr>
        <w:t xml:space="preserve">some nations may have had different names or been a part of another nation. Furthermore, remember political sects and alliances </w:t>
      </w:r>
      <w:r w:rsidR="004A1273" w:rsidRPr="004A1273">
        <w:rPr>
          <w:rFonts w:ascii="Times New Roman" w:hAnsi="Times New Roman"/>
          <w:i/>
          <w:iCs/>
          <w:sz w:val="22"/>
          <w:lang w:eastAsia="ko-KR"/>
        </w:rPr>
        <w:t>often</w:t>
      </w:r>
      <w:r w:rsidR="004A1273">
        <w:rPr>
          <w:rFonts w:ascii="Times New Roman" w:hAnsi="Times New Roman"/>
          <w:sz w:val="22"/>
          <w:lang w:eastAsia="ko-KR"/>
        </w:rPr>
        <w:t xml:space="preserve">, but not always, have similar views and </w:t>
      </w:r>
      <w:r w:rsidR="00C934AF">
        <w:rPr>
          <w:rFonts w:ascii="Times New Roman" w:hAnsi="Times New Roman"/>
          <w:sz w:val="22"/>
          <w:lang w:eastAsia="ko-KR"/>
        </w:rPr>
        <w:t xml:space="preserve">goals, so research may be done indirectly through researching a political sects view on the topic. </w:t>
      </w:r>
    </w:p>
    <w:p w14:paraId="394D994A" w14:textId="06C0A64F" w:rsidR="00F92DDD" w:rsidRDefault="00F92DDD" w:rsidP="00DA2EBC">
      <w:pPr>
        <w:spacing w:line="360" w:lineRule="auto"/>
        <w:jc w:val="both"/>
        <w:rPr>
          <w:rFonts w:ascii="Times New Roman" w:hAnsi="Times New Roman"/>
          <w:sz w:val="22"/>
          <w:szCs w:val="22"/>
          <w:lang w:eastAsia="ko-KR"/>
        </w:rPr>
      </w:pPr>
      <w:r w:rsidRPr="3730F3C1">
        <w:rPr>
          <w:rFonts w:ascii="Times New Roman" w:hAnsi="Times New Roman"/>
          <w:sz w:val="22"/>
          <w:szCs w:val="22"/>
          <w:lang w:eastAsia="ko-KR"/>
        </w:rPr>
        <w:t>Also keep in mind, some nations and regions will have specific, and differing, goals and requirements. Ensure you understand your nation</w:t>
      </w:r>
      <w:r w:rsidR="142143F8" w:rsidRPr="3730F3C1">
        <w:rPr>
          <w:rFonts w:ascii="Times New Roman" w:hAnsi="Times New Roman"/>
          <w:sz w:val="22"/>
          <w:szCs w:val="22"/>
          <w:lang w:eastAsia="ko-KR"/>
        </w:rPr>
        <w:t>’</w:t>
      </w:r>
      <w:r w:rsidRPr="3730F3C1">
        <w:rPr>
          <w:rFonts w:ascii="Times New Roman" w:hAnsi="Times New Roman"/>
          <w:sz w:val="22"/>
          <w:szCs w:val="22"/>
          <w:lang w:eastAsia="ko-KR"/>
        </w:rPr>
        <w:t>s view on the issues mentioned above as well as other social and global topics, as these may help inform you further.</w:t>
      </w:r>
    </w:p>
    <w:p w14:paraId="789896C2" w14:textId="29C29BA0" w:rsidR="00D543FD" w:rsidRDefault="00D543FD" w:rsidP="00DA2EBC">
      <w:pPr>
        <w:spacing w:line="360" w:lineRule="auto"/>
        <w:jc w:val="both"/>
        <w:rPr>
          <w:rFonts w:ascii="Times New Roman" w:hAnsi="Times New Roman"/>
          <w:sz w:val="22"/>
          <w:lang w:eastAsia="ko-KR"/>
        </w:rPr>
      </w:pPr>
      <w:r>
        <w:rPr>
          <w:rFonts w:ascii="Times New Roman" w:hAnsi="Times New Roman"/>
          <w:sz w:val="22"/>
          <w:lang w:eastAsia="ko-KR"/>
        </w:rPr>
        <w:t>Some of the videos below may explain some of the topics mentioned above in a more succinct, specific, and understandable format:</w:t>
      </w:r>
    </w:p>
    <w:p w14:paraId="0927FA87" w14:textId="7FFB6F31" w:rsidR="00D543FD" w:rsidRDefault="00D543FD" w:rsidP="00D543FD">
      <w:pPr>
        <w:pStyle w:val="ListParagraph"/>
        <w:numPr>
          <w:ilvl w:val="0"/>
          <w:numId w:val="4"/>
        </w:numPr>
        <w:spacing w:line="360" w:lineRule="auto"/>
        <w:jc w:val="both"/>
        <w:rPr>
          <w:rFonts w:ascii="Times New Roman" w:hAnsi="Times New Roman"/>
          <w:sz w:val="22"/>
          <w:lang w:eastAsia="ko-KR"/>
        </w:rPr>
      </w:pPr>
      <w:r>
        <w:rPr>
          <w:rFonts w:ascii="Times New Roman" w:hAnsi="Times New Roman"/>
          <w:sz w:val="22"/>
          <w:lang w:eastAsia="ko-KR"/>
        </w:rPr>
        <w:t xml:space="preserve">Gaps in education in income class: </w:t>
      </w:r>
      <w:hyperlink r:id="rId8" w:history="1">
        <w:r w:rsidR="00594739" w:rsidRPr="00594739">
          <w:rPr>
            <w:rStyle w:val="Hyperlink"/>
            <w:rFonts w:ascii="Times New Roman" w:hAnsi="Times New Roman"/>
            <w:sz w:val="22"/>
            <w:lang w:eastAsia="ko-KR"/>
          </w:rPr>
          <w:t>Achievement Gaps</w:t>
        </w:r>
      </w:hyperlink>
    </w:p>
    <w:p w14:paraId="6525F3CD" w14:textId="2B0FD980" w:rsidR="00594739" w:rsidRDefault="003452B4" w:rsidP="00D543FD">
      <w:pPr>
        <w:pStyle w:val="ListParagraph"/>
        <w:numPr>
          <w:ilvl w:val="0"/>
          <w:numId w:val="4"/>
        </w:numPr>
        <w:spacing w:line="360" w:lineRule="auto"/>
        <w:jc w:val="both"/>
        <w:rPr>
          <w:rFonts w:ascii="Times New Roman" w:hAnsi="Times New Roman"/>
          <w:sz w:val="22"/>
          <w:lang w:eastAsia="ko-KR"/>
        </w:rPr>
      </w:pPr>
      <w:r>
        <w:rPr>
          <w:rFonts w:ascii="Times New Roman" w:hAnsi="Times New Roman"/>
          <w:sz w:val="22"/>
          <w:lang w:eastAsia="ko-KR"/>
        </w:rPr>
        <w:t xml:space="preserve">Global Inequality in Education: </w:t>
      </w:r>
      <w:hyperlink r:id="rId9" w:history="1">
        <w:r w:rsidR="00E23C60" w:rsidRPr="00E23C60">
          <w:rPr>
            <w:rStyle w:val="Hyperlink"/>
            <w:rFonts w:ascii="Times New Roman" w:hAnsi="Times New Roman"/>
            <w:sz w:val="22"/>
            <w:lang w:eastAsia="ko-KR"/>
          </w:rPr>
          <w:t>"Passport to the future"</w:t>
        </w:r>
      </w:hyperlink>
    </w:p>
    <w:p w14:paraId="1C4D657D" w14:textId="06048E1B" w:rsidR="00E23C60" w:rsidRPr="00D543FD" w:rsidRDefault="00793A30" w:rsidP="00D543FD">
      <w:pPr>
        <w:pStyle w:val="ListParagraph"/>
        <w:numPr>
          <w:ilvl w:val="0"/>
          <w:numId w:val="4"/>
        </w:numPr>
        <w:spacing w:line="360" w:lineRule="auto"/>
        <w:jc w:val="both"/>
        <w:rPr>
          <w:rFonts w:ascii="Times New Roman" w:hAnsi="Times New Roman"/>
          <w:sz w:val="22"/>
          <w:lang w:eastAsia="ko-KR"/>
        </w:rPr>
      </w:pPr>
      <w:r w:rsidRPr="3730F3C1">
        <w:rPr>
          <w:rFonts w:ascii="Times New Roman" w:hAnsi="Times New Roman"/>
          <w:sz w:val="22"/>
          <w:szCs w:val="22"/>
          <w:lang w:eastAsia="ko-KR"/>
        </w:rPr>
        <w:t xml:space="preserve">How Real-World Educators are Dealing with Test Score Decline: </w:t>
      </w:r>
      <w:hyperlink r:id="rId10">
        <w:r w:rsidRPr="3730F3C1">
          <w:rPr>
            <w:rStyle w:val="Hyperlink"/>
            <w:rFonts w:ascii="Times New Roman" w:hAnsi="Times New Roman"/>
            <w:sz w:val="22"/>
            <w:szCs w:val="22"/>
            <w:lang w:eastAsia="ko-KR"/>
          </w:rPr>
          <w:t>"Prepared for Success"</w:t>
        </w:r>
      </w:hyperlink>
    </w:p>
    <w:p w14:paraId="0E5FF265" w14:textId="4B56B294" w:rsidR="267E9012" w:rsidRDefault="267E9012" w:rsidP="402E66D8">
      <w:pPr>
        <w:spacing w:after="0" w:line="360" w:lineRule="auto"/>
        <w:jc w:val="both"/>
        <w:rPr>
          <w:rFonts w:ascii="Times New Roman" w:eastAsia="Times New Roman" w:hAnsi="Times New Roman"/>
          <w:color w:val="000000" w:themeColor="text1"/>
        </w:rPr>
      </w:pPr>
      <w:r w:rsidRPr="1128D8A9">
        <w:rPr>
          <w:rFonts w:ascii="Times New Roman" w:eastAsia="Times New Roman" w:hAnsi="Times New Roman"/>
          <w:color w:val="000000" w:themeColor="text1"/>
        </w:rPr>
        <w:t xml:space="preserve">If you have trouble understanding anything you find on the internet, a great tool you can use is </w:t>
      </w:r>
      <w:hyperlink r:id="rId11" w:anchor="url">
        <w:r w:rsidRPr="1128D8A9">
          <w:rPr>
            <w:rStyle w:val="Hyperlink"/>
            <w:rFonts w:ascii="Times New Roman" w:eastAsia="Times New Roman" w:hAnsi="Times New Roman"/>
          </w:rPr>
          <w:t>https://beta.diffit.me/#url</w:t>
        </w:r>
      </w:hyperlink>
      <w:r w:rsidRPr="1128D8A9">
        <w:rPr>
          <w:rFonts w:ascii="Times New Roman" w:eastAsia="Times New Roman" w:hAnsi="Times New Roman"/>
          <w:color w:val="000000" w:themeColor="text1"/>
        </w:rPr>
        <w:t>. Just paste the URL of the article you have trouble with into the app and it will convert it to a simpler reading level.</w:t>
      </w:r>
    </w:p>
    <w:p w14:paraId="2064692D" w14:textId="6AB8E46A" w:rsidR="3730F3C1" w:rsidRDefault="3730F3C1" w:rsidP="3730F3C1">
      <w:pPr>
        <w:spacing w:line="360" w:lineRule="auto"/>
        <w:jc w:val="both"/>
        <w:rPr>
          <w:rFonts w:ascii="Times New Roman" w:hAnsi="Times New Roman"/>
          <w:sz w:val="22"/>
          <w:szCs w:val="22"/>
          <w:lang w:eastAsia="ko-KR"/>
        </w:rPr>
      </w:pPr>
    </w:p>
    <w:p w14:paraId="4862BC68" w14:textId="5607EC54" w:rsidR="007E36F4" w:rsidRPr="00A147E0" w:rsidRDefault="00E758D9" w:rsidP="00A147E0">
      <w:pPr>
        <w:pStyle w:val="SectionTitle"/>
        <w:jc w:val="both"/>
        <w:rPr>
          <w:rFonts w:ascii="Times New Roman" w:hAnsi="Times New Roman"/>
          <w:color w:val="0070C0"/>
        </w:rPr>
      </w:pPr>
      <w:r w:rsidRPr="0022254D">
        <w:rPr>
          <w:rFonts w:ascii="Times New Roman" w:hAnsi="Times New Roman"/>
          <w:color w:val="0070C0"/>
        </w:rPr>
        <w:t>Bibliography</w:t>
      </w:r>
    </w:p>
    <w:p w14:paraId="1470C318" w14:textId="456A2196" w:rsidR="002034E6" w:rsidRDefault="007E36F4" w:rsidP="5768FCB1">
      <w:pPr>
        <w:pStyle w:val="NormalWeb"/>
        <w:spacing w:before="0" w:beforeAutospacing="0" w:after="0" w:afterAutospacing="0" w:line="480" w:lineRule="auto"/>
        <w:ind w:left="810" w:hanging="810"/>
      </w:pPr>
      <w:r>
        <w:t xml:space="preserve">Binkley, Collin, and The Associated Press. “School Children </w:t>
      </w:r>
      <w:r w:rsidR="00626BD9">
        <w:t>A</w:t>
      </w:r>
      <w:r>
        <w:t xml:space="preserve">round the World Saw an ‘Unprecedented Drop in Performance’ during the Pandemic, Global Study Finds.” </w:t>
      </w:r>
      <w:r>
        <w:rPr>
          <w:i/>
          <w:iCs/>
        </w:rPr>
        <w:t>Fortune</w:t>
      </w:r>
      <w:r>
        <w:t>, Fortune, 5 Dec. 2023, fortune.com/2023/12/05/pandemic-learning-loss-how-bad-math-scores-unprecedented-drop/. Accessed 16 Jan. 2024.</w:t>
      </w:r>
    </w:p>
    <w:p w14:paraId="77F09D14" w14:textId="2E518370" w:rsidR="00D94635" w:rsidRDefault="002034E6" w:rsidP="591CEDBD">
      <w:pPr>
        <w:pStyle w:val="NormalWeb"/>
        <w:spacing w:before="0" w:beforeAutospacing="0" w:after="0" w:afterAutospacing="0" w:line="480" w:lineRule="auto"/>
        <w:ind w:left="810" w:hanging="810"/>
      </w:pPr>
      <w:r>
        <w:t xml:space="preserve">Doan-Nguyen, Ryan. “Post-COVID Learning Losses.” </w:t>
      </w:r>
      <w:r>
        <w:rPr>
          <w:i/>
          <w:iCs/>
        </w:rPr>
        <w:t>Harvard Magazine</w:t>
      </w:r>
      <w:r>
        <w:t>, 17 July 2023, www.harvardmagazine.com/2023/07/kane-covid-learning-losses#:~:text=Math%2C%20reading%2C%20and%20history%20scores,of%20a%20year%20in%20reading. Accessed 16 Jan. 2024.</w:t>
      </w:r>
    </w:p>
    <w:p w14:paraId="298FA818" w14:textId="39B5AA44" w:rsidR="007E36F4" w:rsidRDefault="00D94635" w:rsidP="5768FCB1">
      <w:pPr>
        <w:pStyle w:val="NormalWeb"/>
        <w:spacing w:before="0" w:beforeAutospacing="0" w:after="0" w:afterAutospacing="0" w:line="480" w:lineRule="auto"/>
        <w:ind w:left="810" w:hanging="810"/>
      </w:pPr>
      <w:r>
        <w:t xml:space="preserve">Di Pietro, Giorgio. “The Impact of Covid-19 on Student Achievement: Evidence from a Recent Meta-Analysis.” </w:t>
      </w:r>
      <w:r>
        <w:rPr>
          <w:i/>
          <w:iCs/>
        </w:rPr>
        <w:t>Educational Research Review</w:t>
      </w:r>
      <w:r>
        <w:t>, vol. 39, Elsevier BV, May 2023, pp. 100530–30, https://doi.org/10.1016/j.edurev.2023.100530. Accessed 16 Jan. 2024.</w:t>
      </w:r>
    </w:p>
    <w:p w14:paraId="3FA0F623" w14:textId="3289E345" w:rsidR="007E36F4" w:rsidRDefault="007E36F4" w:rsidP="5768FCB1">
      <w:pPr>
        <w:pStyle w:val="NormalWeb"/>
        <w:spacing w:before="0" w:beforeAutospacing="0" w:after="0" w:afterAutospacing="0" w:line="480" w:lineRule="auto"/>
        <w:ind w:left="810" w:hanging="810"/>
      </w:pPr>
      <w:r>
        <w:lastRenderedPageBreak/>
        <w:t xml:space="preserve">Dorn, Emma, et al. “COVID-19 and Education: An Emerging K-Shaped Recovery.” </w:t>
      </w:r>
      <w:r>
        <w:rPr>
          <w:i/>
          <w:iCs/>
        </w:rPr>
        <w:t>McKinsey &amp; Company</w:t>
      </w:r>
      <w:r>
        <w:t>, McKinsey &amp; Company, 14 Dec. 2021, www.mckinsey.com/industries/education/our-insights/covid-19-and-education-an-emerging-k-shaped-recovery. Accessed 16 Jan. 2024.</w:t>
      </w:r>
    </w:p>
    <w:p w14:paraId="42E49208" w14:textId="3F622AA3" w:rsidR="00D94635" w:rsidRDefault="007E36F4" w:rsidP="00A147E0">
      <w:pPr>
        <w:pStyle w:val="NormalWeb"/>
        <w:spacing w:before="0" w:beforeAutospacing="0" w:after="0" w:afterAutospacing="0" w:line="480" w:lineRule="auto"/>
        <w:ind w:left="810" w:hanging="810"/>
      </w:pPr>
      <w:r>
        <w:t xml:space="preserve">“Education Transforms Lives.” </w:t>
      </w:r>
      <w:r>
        <w:rPr>
          <w:i/>
          <w:iCs/>
        </w:rPr>
        <w:t>Unesco.org</w:t>
      </w:r>
      <w:r>
        <w:t>, 2022, www.unesco.org/en/education. Accessed 16 Jan. 2024.</w:t>
      </w:r>
    </w:p>
    <w:p w14:paraId="43B6D3D0" w14:textId="4CC7F8ED" w:rsidR="007E36F4" w:rsidRDefault="00A147E0" w:rsidP="5768FCB1">
      <w:pPr>
        <w:pStyle w:val="NormalWeb"/>
        <w:spacing w:before="0" w:beforeAutospacing="0" w:after="0" w:afterAutospacing="0" w:line="480" w:lineRule="auto"/>
        <w:ind w:left="810" w:hanging="810"/>
      </w:pPr>
      <w:r>
        <w:rPr>
          <w:lang w:val="es-ES"/>
        </w:rPr>
        <w:t xml:space="preserve">Fomba, </w:t>
      </w:r>
      <w:r w:rsidRPr="007E36F4">
        <w:rPr>
          <w:lang w:val="es-ES"/>
        </w:rPr>
        <w:t xml:space="preserve">Benjamin Kamga et al. </w:t>
      </w:r>
      <w:r>
        <w:t xml:space="preserve">“Institutional Quality and Education Quality in Developing Countries: Effects and Transmission Channels.” </w:t>
      </w:r>
      <w:r>
        <w:rPr>
          <w:i/>
          <w:iCs/>
        </w:rPr>
        <w:t>Journal of the Knowledge Economy</w:t>
      </w:r>
      <w:r>
        <w:t>, vol. 14, no. 1, Springer Science+Business Media, Jan. 2022, pp. 86–115, https://doi.org/10.1007/s13132-021-00869-9. Accessed 16 Jan. 2024.</w:t>
      </w:r>
    </w:p>
    <w:p w14:paraId="2BE331FB" w14:textId="4D8E5FA2" w:rsidR="007E36F4" w:rsidRDefault="000336D4" w:rsidP="316F8127">
      <w:pPr>
        <w:pStyle w:val="NormalWeb"/>
        <w:spacing w:before="0" w:beforeAutospacing="0" w:after="0" w:afterAutospacing="0" w:line="480" w:lineRule="auto"/>
        <w:ind w:left="810" w:hanging="810"/>
      </w:pPr>
      <w:r>
        <w:t xml:space="preserve">Friedell, Dan and the Associated Press. “Math, Reading Test Scores in US Continue to Drop after Pandemic.” </w:t>
      </w:r>
      <w:r>
        <w:rPr>
          <w:i/>
          <w:iCs/>
        </w:rPr>
        <w:t>Voice of America</w:t>
      </w:r>
      <w:r>
        <w:t>, VOA - Voice of America English News, 24 June 2023, learningenglish.voanews.com/a/math-reading-test-scores-continue-to-drop-after-pandemic/7148954.html. Accessed 16 Jan. 2024.</w:t>
      </w:r>
    </w:p>
    <w:p w14:paraId="24C806D6" w14:textId="513A4249" w:rsidR="002034E6" w:rsidRDefault="007E36F4" w:rsidP="5768FCB1">
      <w:pPr>
        <w:pStyle w:val="NormalWeb"/>
        <w:spacing w:before="0" w:beforeAutospacing="0" w:after="0" w:afterAutospacing="0" w:line="480" w:lineRule="auto"/>
        <w:ind w:left="810" w:hanging="810"/>
      </w:pPr>
      <w:r>
        <w:t xml:space="preserve">Halloran, Clare, et al. </w:t>
      </w:r>
      <w:r>
        <w:rPr>
          <w:i/>
          <w:iCs/>
        </w:rPr>
        <w:t>Post COVID-19 Test Score Recovery: Initial Evidence from State Testing Data</w:t>
      </w:r>
      <w:r>
        <w:t xml:space="preserve">. Apr. 2023, </w:t>
      </w:r>
      <w:hyperlink r:id="rId12">
        <w:r w:rsidR="002034E6" w:rsidRPr="5A5C653A">
          <w:rPr>
            <w:rStyle w:val="Hyperlink"/>
          </w:rPr>
          <w:t>https://doi.org/10.3386/w31113. Accessed 16 Jan. 2024</w:t>
        </w:r>
      </w:hyperlink>
      <w:r>
        <w:t>.</w:t>
      </w:r>
    </w:p>
    <w:p w14:paraId="51CD1124" w14:textId="2519D590" w:rsidR="007E36F4" w:rsidRDefault="005932C9" w:rsidP="5768FCB1">
      <w:pPr>
        <w:pStyle w:val="NormalWeb"/>
        <w:spacing w:before="0" w:beforeAutospacing="0" w:after="0" w:afterAutospacing="0" w:line="480" w:lineRule="auto"/>
        <w:ind w:left="810" w:hanging="810"/>
      </w:pPr>
      <w:r>
        <w:t>Hamit, Dilara</w:t>
      </w:r>
      <w:r w:rsidR="007E36F4">
        <w:t xml:space="preserve">. “Study Finds Global Drop in Reading, Math Skills among Teen Students.” </w:t>
      </w:r>
      <w:r w:rsidR="007E36F4">
        <w:rPr>
          <w:i/>
          <w:iCs/>
        </w:rPr>
        <w:t>Aa.com.tr</w:t>
      </w:r>
      <w:r w:rsidR="007E36F4">
        <w:t xml:space="preserve">, </w:t>
      </w:r>
      <w:r w:rsidR="00BE0322">
        <w:t>Anadolu Ajansi</w:t>
      </w:r>
      <w:r w:rsidR="007E36F4">
        <w:t>, 2023, www.aa.com.tr/en/world/study-finds-global-drop-in-reading-math-skills-among-teen-students/3075207#:~:text=There%20has%20been%20an%20unprecedented,according%20to%20a%20new%20study. Accessed 16 Jan. 2024.</w:t>
      </w:r>
    </w:p>
    <w:p w14:paraId="2783089A" w14:textId="4A0D4612" w:rsidR="007E36F4" w:rsidRDefault="00EC5820" w:rsidP="5768FCB1">
      <w:pPr>
        <w:pStyle w:val="NormalWeb"/>
        <w:spacing w:before="0" w:beforeAutospacing="0" w:after="0" w:afterAutospacing="0" w:line="480" w:lineRule="auto"/>
        <w:ind w:left="810" w:hanging="810"/>
      </w:pPr>
      <w:r>
        <w:t xml:space="preserve">Hares, Susannah, Jack Rossiter and Justin Sandefur. “Will Raising Test Scores in Developing Countries Produce More Health, Wealth, and Happiness Later in Life?” </w:t>
      </w:r>
      <w:r>
        <w:rPr>
          <w:i/>
          <w:iCs/>
        </w:rPr>
        <w:t>Center for Global Development | Ideas to Action</w:t>
      </w:r>
      <w:r>
        <w:t>, 2023, www.cgdev.org/blog/will-raising-test-scores-developing-countries-produce-more-health-wealth-and-happiness-later. Accessed 16 Jan. 2024.</w:t>
      </w:r>
    </w:p>
    <w:p w14:paraId="16F16F81" w14:textId="3E4992DA" w:rsidR="007E36F4" w:rsidRDefault="007E36F4" w:rsidP="5768FCB1">
      <w:pPr>
        <w:pStyle w:val="NormalWeb"/>
        <w:spacing w:before="0" w:beforeAutospacing="0" w:after="0" w:afterAutospacing="0" w:line="480" w:lineRule="auto"/>
        <w:ind w:left="810" w:hanging="810"/>
      </w:pPr>
      <w:r>
        <w:t xml:space="preserve">“International Law.” </w:t>
      </w:r>
      <w:r>
        <w:rPr>
          <w:i/>
          <w:iCs/>
        </w:rPr>
        <w:t>Right to Education Initiative</w:t>
      </w:r>
      <w:r>
        <w:t>, 2016, www.right-to-education.org/page/international-law#:~:text=The%20Universal%20Declaration%20of%20Human%20Rights%20(UDHR)%2C%</w:t>
      </w:r>
      <w:r>
        <w:lastRenderedPageBreak/>
        <w:t>20adopted%20in,against%20Discrimination%20in%20Education%20(1960). Accessed 16 Jan. 2024.</w:t>
      </w:r>
    </w:p>
    <w:p w14:paraId="5BED949B" w14:textId="2E3137B0" w:rsidR="007E36F4" w:rsidRDefault="5FB35E09" w:rsidP="3730F3C1">
      <w:pPr>
        <w:pStyle w:val="NormalWeb"/>
        <w:spacing w:before="0" w:beforeAutospacing="0" w:after="0" w:afterAutospacing="0" w:line="480" w:lineRule="auto"/>
        <w:ind w:left="810" w:hanging="810"/>
      </w:pPr>
      <w:r>
        <w:t xml:space="preserve">Mathias, Sarah. “Strategic Planning in Education – 3 Keys to Success” </w:t>
      </w:r>
      <w:r w:rsidRPr="3730F3C1">
        <w:rPr>
          <w:i/>
          <w:iCs/>
        </w:rPr>
        <w:t>ThoughtExchange</w:t>
      </w:r>
      <w:r>
        <w:t xml:space="preserve">, 29 Sept. 2023, thoughtexchange.com/blog/strategic-planning-in-education-3-keys-to-success/. Accessed 16 Jan. 2024. </w:t>
      </w:r>
    </w:p>
    <w:p w14:paraId="2FE05461" w14:textId="2D32128E" w:rsidR="007E36F4" w:rsidRDefault="007E36F4" w:rsidP="5768FCB1">
      <w:pPr>
        <w:pStyle w:val="NormalWeb"/>
        <w:spacing w:before="0" w:beforeAutospacing="0" w:after="0" w:afterAutospacing="0" w:line="480" w:lineRule="auto"/>
        <w:ind w:left="810" w:hanging="810"/>
      </w:pPr>
      <w:r>
        <w:t xml:space="preserve">Morton, Emily, et al. “The Pandemic Has Had Devastating Impacts on Learning. What Will It Take to Help Students Catch Up?” </w:t>
      </w:r>
      <w:r>
        <w:rPr>
          <w:i/>
          <w:iCs/>
        </w:rPr>
        <w:t>Brookings</w:t>
      </w:r>
      <w:r>
        <w:t>, 3 Mar. 2022, www.brookings.edu/articles/the-pandemic-has-had-devastating-impacts-on-learning-what-will-it-take-to-help-students-catch-up/. Accessed 16 Jan. 2024.</w:t>
      </w:r>
    </w:p>
    <w:p w14:paraId="7F8EEC68" w14:textId="39C3A9A9" w:rsidR="007E36F4" w:rsidRDefault="007E36F4" w:rsidP="5768FCB1">
      <w:pPr>
        <w:pStyle w:val="NormalWeb"/>
        <w:spacing w:before="0" w:beforeAutospacing="0" w:after="0" w:afterAutospacing="0" w:line="480" w:lineRule="auto"/>
        <w:ind w:left="810" w:hanging="810"/>
      </w:pPr>
      <w:r>
        <w:t xml:space="preserve">“PISA Scores by Country 2024.” </w:t>
      </w:r>
      <w:r>
        <w:rPr>
          <w:i/>
          <w:iCs/>
        </w:rPr>
        <w:t>Datapandas.org</w:t>
      </w:r>
      <w:r>
        <w:t>, 2024, www.datapandas.org/ranking/pisa-scores-by-country#map. Accessed 16 Jan. 2024.</w:t>
      </w:r>
    </w:p>
    <w:p w14:paraId="5378BF19" w14:textId="44C925E5" w:rsidR="007A38C1" w:rsidRDefault="007A38C1" w:rsidP="5768FCB1">
      <w:pPr>
        <w:pStyle w:val="NormalWeb"/>
        <w:spacing w:before="0" w:beforeAutospacing="0" w:after="0" w:afterAutospacing="0" w:line="480" w:lineRule="auto"/>
        <w:ind w:left="810" w:hanging="810"/>
      </w:pPr>
      <w:r>
        <w:rPr>
          <w:i/>
          <w:iCs/>
        </w:rPr>
        <w:t>The State of Global Learning Poverty: 2022 Update</w:t>
      </w:r>
      <w:r>
        <w:t>. thedocs.worldbank.org/en/doc/e52f55322528903b27f1b7e61238e416-0200022022/original/Learning-poverty-report-2022-06-21-final-V7-0-conferenceEdition.pdf.</w:t>
      </w:r>
    </w:p>
    <w:p w14:paraId="3DF1A320" w14:textId="77777777" w:rsidR="007E36F4" w:rsidRDefault="007E36F4" w:rsidP="5768FCB1">
      <w:pPr>
        <w:pStyle w:val="NormalWeb"/>
        <w:spacing w:before="0" w:beforeAutospacing="0" w:after="0" w:afterAutospacing="0" w:line="480" w:lineRule="auto"/>
        <w:ind w:left="810" w:hanging="810"/>
      </w:pPr>
    </w:p>
    <w:p w14:paraId="551CC578" w14:textId="77777777" w:rsidR="007E36F4" w:rsidRDefault="007E36F4" w:rsidP="5768FCB1">
      <w:pPr>
        <w:pStyle w:val="NormalWeb"/>
        <w:spacing w:before="0" w:beforeAutospacing="0" w:after="0" w:afterAutospacing="0" w:line="480" w:lineRule="auto"/>
        <w:ind w:left="810" w:hanging="810"/>
      </w:pPr>
    </w:p>
    <w:p w14:paraId="1CB6277F" w14:textId="6ABE0B53" w:rsidR="00F822FD" w:rsidRDefault="00F822FD" w:rsidP="5768FCB1">
      <w:pPr>
        <w:ind w:left="810" w:hanging="810"/>
      </w:pPr>
    </w:p>
    <w:sectPr w:rsidR="00F822FD" w:rsidSect="006465DB">
      <w:headerReference w:type="even" r:id="rId13"/>
      <w:headerReference w:type="default" r:id="rId14"/>
      <w:footerReference w:type="even" r:id="rId15"/>
      <w:footerReference w:type="default" r:id="rId16"/>
      <w:pgSz w:w="11900" w:h="16840"/>
      <w:pgMar w:top="1134" w:right="843"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42F2F" w14:textId="77777777" w:rsidR="006465DB" w:rsidRDefault="006465DB">
      <w:pPr>
        <w:spacing w:after="0"/>
      </w:pPr>
      <w:r>
        <w:separator/>
      </w:r>
    </w:p>
  </w:endnote>
  <w:endnote w:type="continuationSeparator" w:id="0">
    <w:p w14:paraId="13036393" w14:textId="77777777" w:rsidR="006465DB" w:rsidRDefault="006465DB">
      <w:pPr>
        <w:spacing w:after="0"/>
      </w:pPr>
      <w:r>
        <w:continuationSeparator/>
      </w:r>
    </w:p>
  </w:endnote>
  <w:endnote w:type="continuationNotice" w:id="1">
    <w:p w14:paraId="6BD117C2" w14:textId="77777777" w:rsidR="00617A9B" w:rsidRDefault="00617A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A53B" w14:textId="77777777" w:rsidR="00940E7C" w:rsidRPr="00E22E57" w:rsidRDefault="00DB1CE9" w:rsidP="008121B5">
    <w:pPr>
      <w:pStyle w:val="Footer"/>
      <w:jc w:val="right"/>
      <w:rPr>
        <w:rFonts w:ascii="Arial" w:hAnsi="Arial"/>
        <w:sz w:val="18"/>
        <w:szCs w:val="18"/>
      </w:rPr>
    </w:pPr>
    <w:r w:rsidRPr="00E22E57">
      <w:rPr>
        <w:rFonts w:ascii="Arial" w:hAnsi="Arial"/>
        <w:sz w:val="18"/>
        <w:szCs w:val="18"/>
      </w:rPr>
      <w:t xml:space="preserve">Page </w:t>
    </w:r>
    <w:r w:rsidRPr="00E22E57">
      <w:rPr>
        <w:rFonts w:ascii="Arial" w:hAnsi="Arial"/>
        <w:sz w:val="18"/>
        <w:szCs w:val="18"/>
      </w:rPr>
      <w:fldChar w:fldCharType="begin"/>
    </w:r>
    <w:r w:rsidRPr="00E22E57">
      <w:rPr>
        <w:rFonts w:ascii="Arial" w:hAnsi="Arial"/>
        <w:sz w:val="18"/>
        <w:szCs w:val="18"/>
      </w:rPr>
      <w:instrText xml:space="preserve"> PAGE </w:instrText>
    </w:r>
    <w:r w:rsidRPr="00E22E57">
      <w:rPr>
        <w:rFonts w:ascii="Arial" w:hAnsi="Arial"/>
        <w:sz w:val="18"/>
        <w:szCs w:val="18"/>
      </w:rPr>
      <w:fldChar w:fldCharType="separate"/>
    </w:r>
    <w:r>
      <w:rPr>
        <w:rFonts w:ascii="Arial" w:hAnsi="Arial"/>
        <w:noProof/>
        <w:sz w:val="18"/>
        <w:szCs w:val="18"/>
      </w:rPr>
      <w:t>2</w:t>
    </w:r>
    <w:r w:rsidRPr="00E22E57">
      <w:rPr>
        <w:rFonts w:ascii="Arial" w:hAnsi="Arial"/>
        <w:sz w:val="18"/>
        <w:szCs w:val="18"/>
      </w:rPr>
      <w:fldChar w:fldCharType="end"/>
    </w:r>
    <w:r w:rsidRPr="00E22E57">
      <w:rPr>
        <w:rFonts w:ascii="Arial" w:hAnsi="Arial"/>
        <w:sz w:val="18"/>
        <w:szCs w:val="18"/>
      </w:rPr>
      <w:t xml:space="preserve"> of </w:t>
    </w:r>
    <w:r w:rsidRPr="00E22E57">
      <w:rPr>
        <w:rFonts w:ascii="Arial" w:hAnsi="Arial"/>
        <w:sz w:val="18"/>
        <w:szCs w:val="18"/>
      </w:rPr>
      <w:fldChar w:fldCharType="begin"/>
    </w:r>
    <w:r w:rsidRPr="00E22E57">
      <w:rPr>
        <w:rFonts w:ascii="Arial" w:hAnsi="Arial"/>
        <w:sz w:val="18"/>
        <w:szCs w:val="18"/>
      </w:rPr>
      <w:instrText xml:space="preserve"> NUMPAGES </w:instrText>
    </w:r>
    <w:r w:rsidRPr="00E22E57">
      <w:rPr>
        <w:rFonts w:ascii="Arial" w:hAnsi="Arial"/>
        <w:sz w:val="18"/>
        <w:szCs w:val="18"/>
      </w:rPr>
      <w:fldChar w:fldCharType="separate"/>
    </w:r>
    <w:r>
      <w:rPr>
        <w:rFonts w:ascii="Arial" w:hAnsi="Arial"/>
        <w:noProof/>
        <w:sz w:val="18"/>
        <w:szCs w:val="18"/>
      </w:rPr>
      <w:t>3</w:t>
    </w:r>
    <w:r w:rsidRPr="00E22E57">
      <w:rPr>
        <w:rFonts w:ascii="Arial" w:hAnsi="Arial"/>
        <w:sz w:val="18"/>
        <w:szCs w:val="18"/>
      </w:rPr>
      <w:fldChar w:fldCharType="end"/>
    </w:r>
    <w:r>
      <w:rPr>
        <w:rFonts w:ascii="Arial" w:hAnsi="Arial"/>
        <w:sz w:val="18"/>
        <w:szCs w:val="18"/>
      </w:rPr>
      <w:t xml:space="preserve"> | </w:t>
    </w:r>
    <w:r>
      <w:rPr>
        <w:rFonts w:ascii="Arial" w:hAnsi="Arial"/>
        <w:b/>
        <w:sz w:val="18"/>
        <w:szCs w:val="18"/>
      </w:rPr>
      <w:t>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9B58" w14:textId="22718876" w:rsidR="00940E7C" w:rsidRPr="0022254D" w:rsidRDefault="00DB1CE9">
    <w:pPr>
      <w:pStyle w:val="Footer"/>
      <w:jc w:val="right"/>
      <w:rPr>
        <w:rFonts w:ascii="Times New Roman" w:hAnsi="Times New Roman" w:cs="Arial"/>
        <w:sz w:val="18"/>
        <w:szCs w:val="18"/>
      </w:rPr>
    </w:pPr>
    <w:r w:rsidRPr="0022254D">
      <w:rPr>
        <w:rFonts w:ascii="Times New Roman" w:hAnsi="Times New Roman" w:cs="Arial"/>
        <w:b/>
        <w:sz w:val="18"/>
        <w:szCs w:val="18"/>
        <w:lang w:eastAsia="ko-KR"/>
      </w:rPr>
      <w:t>DIMUN</w:t>
    </w:r>
    <w:r>
      <w:rPr>
        <w:rFonts w:ascii="Times New Roman" w:hAnsi="Times New Roman" w:cs="Arial"/>
        <w:b/>
        <w:sz w:val="18"/>
        <w:szCs w:val="18"/>
        <w:lang w:eastAsia="ko-KR"/>
      </w:rPr>
      <w:t xml:space="preserve"> XI</w:t>
    </w:r>
    <w:r w:rsidR="00F3655E">
      <w:rPr>
        <w:rFonts w:ascii="Times New Roman" w:hAnsi="Times New Roman" w:cs="Arial"/>
        <w:b/>
        <w:sz w:val="18"/>
        <w:szCs w:val="18"/>
        <w:lang w:eastAsia="ko-KR"/>
      </w:rPr>
      <w:t>V</w:t>
    </w:r>
    <w:r>
      <w:rPr>
        <w:rFonts w:ascii="Times New Roman" w:hAnsi="Times New Roman" w:cs="Arial"/>
        <w:b/>
        <w:sz w:val="18"/>
        <w:szCs w:val="18"/>
        <w:lang w:eastAsia="ko-KR"/>
      </w:rPr>
      <w:t xml:space="preserve"> </w:t>
    </w:r>
    <w:r w:rsidRPr="0022254D">
      <w:rPr>
        <w:rFonts w:ascii="Times New Roman" w:hAnsi="Times New Roman" w:cs="Arial"/>
        <w:b/>
        <w:sz w:val="18"/>
        <w:szCs w:val="18"/>
      </w:rPr>
      <w:t>Research Report</w:t>
    </w:r>
    <w:r w:rsidRPr="0022254D">
      <w:rPr>
        <w:rFonts w:ascii="Times New Roman" w:hAnsi="Times New Roman" w:cs="Arial"/>
        <w:sz w:val="18"/>
        <w:szCs w:val="18"/>
      </w:rPr>
      <w:t xml:space="preserve"> | Page </w:t>
    </w:r>
    <w:r w:rsidRPr="0022254D">
      <w:rPr>
        <w:rFonts w:ascii="Times New Roman" w:hAnsi="Times New Roman" w:cs="Arial"/>
        <w:sz w:val="18"/>
        <w:szCs w:val="18"/>
      </w:rPr>
      <w:fldChar w:fldCharType="begin"/>
    </w:r>
    <w:r w:rsidRPr="0022254D">
      <w:rPr>
        <w:rFonts w:ascii="Times New Roman" w:hAnsi="Times New Roman" w:cs="Arial"/>
        <w:sz w:val="18"/>
        <w:szCs w:val="18"/>
      </w:rPr>
      <w:instrText xml:space="preserve"> PAGE </w:instrText>
    </w:r>
    <w:r w:rsidRPr="0022254D">
      <w:rPr>
        <w:rFonts w:ascii="Times New Roman" w:hAnsi="Times New Roman" w:cs="Arial"/>
        <w:sz w:val="18"/>
        <w:szCs w:val="18"/>
      </w:rPr>
      <w:fldChar w:fldCharType="separate"/>
    </w:r>
    <w:r>
      <w:rPr>
        <w:rFonts w:ascii="Times New Roman" w:hAnsi="Times New Roman" w:cs="Arial"/>
        <w:noProof/>
        <w:sz w:val="18"/>
        <w:szCs w:val="18"/>
      </w:rPr>
      <w:t>1</w:t>
    </w:r>
    <w:r w:rsidRPr="0022254D">
      <w:rPr>
        <w:rFonts w:ascii="Times New Roman" w:hAnsi="Times New Roman" w:cs="Arial"/>
        <w:sz w:val="18"/>
        <w:szCs w:val="18"/>
      </w:rPr>
      <w:fldChar w:fldCharType="end"/>
    </w:r>
    <w:r w:rsidRPr="0022254D">
      <w:rPr>
        <w:rFonts w:ascii="Times New Roman" w:hAnsi="Times New Roman" w:cs="Arial"/>
        <w:sz w:val="18"/>
        <w:szCs w:val="18"/>
      </w:rPr>
      <w:t xml:space="preserve"> of </w:t>
    </w:r>
    <w:r w:rsidRPr="0022254D">
      <w:rPr>
        <w:rFonts w:ascii="Times New Roman" w:hAnsi="Times New Roman" w:cs="Arial"/>
        <w:sz w:val="18"/>
        <w:szCs w:val="18"/>
      </w:rPr>
      <w:fldChar w:fldCharType="begin"/>
    </w:r>
    <w:r w:rsidRPr="0022254D">
      <w:rPr>
        <w:rFonts w:ascii="Times New Roman" w:hAnsi="Times New Roman" w:cs="Arial"/>
        <w:sz w:val="18"/>
        <w:szCs w:val="18"/>
      </w:rPr>
      <w:instrText xml:space="preserve"> NUMPAGES  </w:instrText>
    </w:r>
    <w:r w:rsidRPr="0022254D">
      <w:rPr>
        <w:rFonts w:ascii="Times New Roman" w:hAnsi="Times New Roman" w:cs="Arial"/>
        <w:sz w:val="18"/>
        <w:szCs w:val="18"/>
      </w:rPr>
      <w:fldChar w:fldCharType="separate"/>
    </w:r>
    <w:r>
      <w:rPr>
        <w:rFonts w:ascii="Times New Roman" w:hAnsi="Times New Roman" w:cs="Arial"/>
        <w:noProof/>
        <w:sz w:val="18"/>
        <w:szCs w:val="18"/>
      </w:rPr>
      <w:t>1</w:t>
    </w:r>
    <w:r w:rsidRPr="0022254D">
      <w:rPr>
        <w:rFonts w:ascii="Times New Roman" w:hAnsi="Times New Roman" w:cs="Arial"/>
        <w:sz w:val="18"/>
        <w:szCs w:val="18"/>
      </w:rPr>
      <w:fldChar w:fldCharType="end"/>
    </w:r>
  </w:p>
  <w:p w14:paraId="5AF73AC3" w14:textId="77777777" w:rsidR="00940E7C" w:rsidRPr="00A646CF" w:rsidRDefault="00940E7C" w:rsidP="008121B5">
    <w:pPr>
      <w:pStyle w:val="Footer"/>
      <w:ind w:firstLine="720"/>
      <w:rPr>
        <w:rFonts w:ascii="Arial" w:hAnsi="Arial"/>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E3AB" w14:textId="77777777" w:rsidR="006465DB" w:rsidRDefault="006465DB">
      <w:pPr>
        <w:spacing w:after="0"/>
      </w:pPr>
      <w:r>
        <w:separator/>
      </w:r>
    </w:p>
  </w:footnote>
  <w:footnote w:type="continuationSeparator" w:id="0">
    <w:p w14:paraId="067E809C" w14:textId="77777777" w:rsidR="006465DB" w:rsidRDefault="006465DB">
      <w:pPr>
        <w:spacing w:after="0"/>
      </w:pPr>
      <w:r>
        <w:continuationSeparator/>
      </w:r>
    </w:p>
  </w:footnote>
  <w:footnote w:type="continuationNotice" w:id="1">
    <w:p w14:paraId="5290499A" w14:textId="77777777" w:rsidR="00617A9B" w:rsidRDefault="00617A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7C18" w14:textId="77777777" w:rsidR="00940E7C" w:rsidRPr="00E22E57" w:rsidRDefault="00DB1CE9" w:rsidP="008121B5">
    <w:pPr>
      <w:pStyle w:val="Header"/>
      <w:jc w:val="right"/>
      <w:rPr>
        <w:rFonts w:ascii="Arial" w:hAnsi="Arial"/>
        <w:bCs/>
        <w:noProof/>
        <w:color w:val="000000"/>
        <w:sz w:val="18"/>
        <w:szCs w:val="18"/>
      </w:rPr>
    </w:pPr>
    <w:r>
      <w:rPr>
        <w:rFonts w:ascii="Arial" w:hAnsi="Arial" w:hint="eastAsia"/>
        <w:b/>
        <w:bCs/>
        <w:noProof/>
        <w:color w:val="000000"/>
        <w:sz w:val="18"/>
        <w:szCs w:val="18"/>
        <w:lang w:eastAsia="ko-KR"/>
      </w:rPr>
      <w:t>Malaysian</w:t>
    </w:r>
    <w:r w:rsidRPr="00E22E57">
      <w:rPr>
        <w:rFonts w:ascii="Arial" w:hAnsi="Arial"/>
        <w:b/>
        <w:bCs/>
        <w:noProof/>
        <w:color w:val="000000"/>
        <w:sz w:val="18"/>
        <w:szCs w:val="18"/>
      </w:rPr>
      <w:t xml:space="preserve"> Model United Nations</w:t>
    </w:r>
  </w:p>
  <w:p w14:paraId="5B376B60" w14:textId="77777777" w:rsidR="00940E7C" w:rsidRPr="00FD01CE" w:rsidRDefault="00940E7C" w:rsidP="008121B5">
    <w:pPr>
      <w:pStyle w:val="Header"/>
      <w:rPr>
        <w:color w:val="008000"/>
        <w:sz w:val="18"/>
        <w:szCs w:val="18"/>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9A24" w14:textId="7905664B" w:rsidR="00940E7C" w:rsidRPr="006B7F4E" w:rsidRDefault="00DB1CE9" w:rsidP="006B7F4E">
    <w:pPr>
      <w:pStyle w:val="Header"/>
      <w:jc w:val="right"/>
      <w:rPr>
        <w:rFonts w:ascii="Times New Roman" w:hAnsi="Times New Roman"/>
        <w:b/>
        <w:bCs/>
        <w:noProof/>
        <w:color w:val="000000"/>
        <w:sz w:val="18"/>
        <w:szCs w:val="18"/>
        <w:lang w:eastAsia="ko-KR"/>
      </w:rPr>
    </w:pPr>
    <w:r>
      <w:rPr>
        <w:rFonts w:ascii="Times New Roman" w:hAnsi="Times New Roman"/>
        <w:b/>
        <w:bCs/>
        <w:noProof/>
        <w:color w:val="000000"/>
        <w:sz w:val="18"/>
        <w:szCs w:val="18"/>
        <w:lang w:eastAsia="ko-KR"/>
      </w:rPr>
      <w:t xml:space="preserve">The </w:t>
    </w:r>
    <w:r w:rsidR="00F3655E">
      <w:rPr>
        <w:rFonts w:ascii="Times New Roman" w:hAnsi="Times New Roman"/>
        <w:b/>
        <w:bCs/>
        <w:noProof/>
        <w:color w:val="000000"/>
        <w:sz w:val="18"/>
        <w:szCs w:val="18"/>
        <w:lang w:eastAsia="zh-CN"/>
      </w:rPr>
      <w:t>Fourteenth</w:t>
    </w:r>
    <w:r>
      <w:rPr>
        <w:rFonts w:ascii="Times New Roman" w:hAnsi="Times New Roman"/>
        <w:b/>
        <w:bCs/>
        <w:noProof/>
        <w:color w:val="000000"/>
        <w:sz w:val="18"/>
        <w:szCs w:val="18"/>
        <w:lang w:eastAsia="ko-KR"/>
      </w:rPr>
      <w:t xml:space="preserve"> Annual </w:t>
    </w:r>
    <w:r w:rsidRPr="0022254D">
      <w:rPr>
        <w:rFonts w:ascii="Times New Roman" w:hAnsi="Times New Roman"/>
        <w:b/>
        <w:bCs/>
        <w:noProof/>
        <w:color w:val="000000"/>
        <w:sz w:val="18"/>
        <w:szCs w:val="18"/>
        <w:lang w:eastAsia="ko-KR"/>
      </w:rPr>
      <w:t>Dulwich International</w:t>
    </w:r>
    <w:r w:rsidRPr="0022254D">
      <w:rPr>
        <w:rFonts w:ascii="Times New Roman" w:hAnsi="Times New Roman"/>
        <w:b/>
        <w:bCs/>
        <w:noProof/>
        <w:color w:val="000000"/>
        <w:sz w:val="18"/>
        <w:szCs w:val="18"/>
      </w:rPr>
      <w:t xml:space="preserve"> Model United Nations</w:t>
    </w:r>
    <w:r>
      <w:rPr>
        <w:rFonts w:ascii="Times New Roman" w:hAnsi="Times New Roman"/>
        <w:b/>
        <w:bCs/>
        <w:noProof/>
        <w:color w:val="000000"/>
        <w:sz w:val="18"/>
        <w:szCs w:val="18"/>
      </w:rPr>
      <w:t xml:space="preserve"> Conference</w:t>
    </w:r>
  </w:p>
  <w:p w14:paraId="30AF3890" w14:textId="77777777" w:rsidR="00940E7C" w:rsidRPr="00470140" w:rsidRDefault="00940E7C" w:rsidP="008121B5">
    <w:pPr>
      <w:pStyle w:val="Header"/>
      <w:jc w:val="center"/>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57E8F"/>
    <w:multiLevelType w:val="multilevel"/>
    <w:tmpl w:val="1ED8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CF3B00"/>
    <w:multiLevelType w:val="hybridMultilevel"/>
    <w:tmpl w:val="DE04F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7E43C1"/>
    <w:multiLevelType w:val="hybridMultilevel"/>
    <w:tmpl w:val="15E2F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3B61B8"/>
    <w:multiLevelType w:val="hybridMultilevel"/>
    <w:tmpl w:val="2F4E2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82583E"/>
    <w:multiLevelType w:val="hybridMultilevel"/>
    <w:tmpl w:val="D0909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872297">
    <w:abstractNumId w:val="0"/>
  </w:num>
  <w:num w:numId="2" w16cid:durableId="429393982">
    <w:abstractNumId w:val="1"/>
  </w:num>
  <w:num w:numId="3" w16cid:durableId="1481921143">
    <w:abstractNumId w:val="4"/>
  </w:num>
  <w:num w:numId="4" w16cid:durableId="1176265284">
    <w:abstractNumId w:val="2"/>
  </w:num>
  <w:num w:numId="5" w16cid:durableId="1363359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D9"/>
    <w:rsid w:val="00012218"/>
    <w:rsid w:val="000234A4"/>
    <w:rsid w:val="00024EFF"/>
    <w:rsid w:val="00033655"/>
    <w:rsid w:val="000336D4"/>
    <w:rsid w:val="000369D1"/>
    <w:rsid w:val="00043315"/>
    <w:rsid w:val="000571F3"/>
    <w:rsid w:val="0007013F"/>
    <w:rsid w:val="00094A56"/>
    <w:rsid w:val="000B0B15"/>
    <w:rsid w:val="000B1BD2"/>
    <w:rsid w:val="000C2129"/>
    <w:rsid w:val="000C584C"/>
    <w:rsid w:val="000E532E"/>
    <w:rsid w:val="000F0CF5"/>
    <w:rsid w:val="000F27FA"/>
    <w:rsid w:val="001128D3"/>
    <w:rsid w:val="00116537"/>
    <w:rsid w:val="00132AD3"/>
    <w:rsid w:val="00142341"/>
    <w:rsid w:val="001540D7"/>
    <w:rsid w:val="00163DF6"/>
    <w:rsid w:val="00164A19"/>
    <w:rsid w:val="00174BFB"/>
    <w:rsid w:val="001753AB"/>
    <w:rsid w:val="00176329"/>
    <w:rsid w:val="001772A5"/>
    <w:rsid w:val="001A3DFF"/>
    <w:rsid w:val="001B2122"/>
    <w:rsid w:val="001B568F"/>
    <w:rsid w:val="001C3CE4"/>
    <w:rsid w:val="001F0153"/>
    <w:rsid w:val="002034E6"/>
    <w:rsid w:val="00227617"/>
    <w:rsid w:val="00257899"/>
    <w:rsid w:val="00271CF4"/>
    <w:rsid w:val="0027628D"/>
    <w:rsid w:val="002768F5"/>
    <w:rsid w:val="002931BA"/>
    <w:rsid w:val="002A0062"/>
    <w:rsid w:val="002A2419"/>
    <w:rsid w:val="002A4D20"/>
    <w:rsid w:val="002A61AA"/>
    <w:rsid w:val="002A639B"/>
    <w:rsid w:val="002B3925"/>
    <w:rsid w:val="002B6CFA"/>
    <w:rsid w:val="002C7DB0"/>
    <w:rsid w:val="002D234D"/>
    <w:rsid w:val="002D3648"/>
    <w:rsid w:val="002D3659"/>
    <w:rsid w:val="002D66EA"/>
    <w:rsid w:val="002E6D36"/>
    <w:rsid w:val="002F316F"/>
    <w:rsid w:val="002F4958"/>
    <w:rsid w:val="002F6832"/>
    <w:rsid w:val="00301D6B"/>
    <w:rsid w:val="00303EC9"/>
    <w:rsid w:val="003136BF"/>
    <w:rsid w:val="003154DD"/>
    <w:rsid w:val="00320D12"/>
    <w:rsid w:val="00327185"/>
    <w:rsid w:val="003305A3"/>
    <w:rsid w:val="00344EAC"/>
    <w:rsid w:val="003452B4"/>
    <w:rsid w:val="00354ACB"/>
    <w:rsid w:val="00365E1C"/>
    <w:rsid w:val="003869EE"/>
    <w:rsid w:val="003908F2"/>
    <w:rsid w:val="0039500A"/>
    <w:rsid w:val="003A26C8"/>
    <w:rsid w:val="003B0517"/>
    <w:rsid w:val="003D0838"/>
    <w:rsid w:val="003F3C59"/>
    <w:rsid w:val="003F5BFD"/>
    <w:rsid w:val="00402440"/>
    <w:rsid w:val="004040A0"/>
    <w:rsid w:val="0040427A"/>
    <w:rsid w:val="00405D42"/>
    <w:rsid w:val="00420FAB"/>
    <w:rsid w:val="004230FD"/>
    <w:rsid w:val="00427638"/>
    <w:rsid w:val="004325A8"/>
    <w:rsid w:val="00433D14"/>
    <w:rsid w:val="004355F9"/>
    <w:rsid w:val="00457C92"/>
    <w:rsid w:val="0046262F"/>
    <w:rsid w:val="00475574"/>
    <w:rsid w:val="004769A0"/>
    <w:rsid w:val="004910CD"/>
    <w:rsid w:val="00492ED5"/>
    <w:rsid w:val="00495BA9"/>
    <w:rsid w:val="004A11BF"/>
    <w:rsid w:val="004A1273"/>
    <w:rsid w:val="004A73F3"/>
    <w:rsid w:val="004B1061"/>
    <w:rsid w:val="004B4681"/>
    <w:rsid w:val="004C1639"/>
    <w:rsid w:val="004D7317"/>
    <w:rsid w:val="004E285F"/>
    <w:rsid w:val="0050043C"/>
    <w:rsid w:val="00502728"/>
    <w:rsid w:val="00502F3E"/>
    <w:rsid w:val="00503218"/>
    <w:rsid w:val="0050407C"/>
    <w:rsid w:val="005043AF"/>
    <w:rsid w:val="00507441"/>
    <w:rsid w:val="005079D7"/>
    <w:rsid w:val="00516CE6"/>
    <w:rsid w:val="005245BC"/>
    <w:rsid w:val="00530492"/>
    <w:rsid w:val="005444BC"/>
    <w:rsid w:val="0055312C"/>
    <w:rsid w:val="0055627F"/>
    <w:rsid w:val="00574167"/>
    <w:rsid w:val="005766B1"/>
    <w:rsid w:val="005843F7"/>
    <w:rsid w:val="005857BC"/>
    <w:rsid w:val="005905AD"/>
    <w:rsid w:val="005932C9"/>
    <w:rsid w:val="00594739"/>
    <w:rsid w:val="005C3299"/>
    <w:rsid w:val="005D5B09"/>
    <w:rsid w:val="005D79FB"/>
    <w:rsid w:val="005E5736"/>
    <w:rsid w:val="005F24FF"/>
    <w:rsid w:val="005F3AEB"/>
    <w:rsid w:val="005F5C01"/>
    <w:rsid w:val="005F6960"/>
    <w:rsid w:val="00617A9B"/>
    <w:rsid w:val="00623748"/>
    <w:rsid w:val="00626BD9"/>
    <w:rsid w:val="00632463"/>
    <w:rsid w:val="00644022"/>
    <w:rsid w:val="006465DB"/>
    <w:rsid w:val="00670149"/>
    <w:rsid w:val="00677B32"/>
    <w:rsid w:val="0068211C"/>
    <w:rsid w:val="006867E9"/>
    <w:rsid w:val="006953DF"/>
    <w:rsid w:val="006A0CFD"/>
    <w:rsid w:val="006A2E4A"/>
    <w:rsid w:val="006A4870"/>
    <w:rsid w:val="006A715D"/>
    <w:rsid w:val="006A766D"/>
    <w:rsid w:val="006C0B6A"/>
    <w:rsid w:val="006C10B0"/>
    <w:rsid w:val="006C162D"/>
    <w:rsid w:val="006F19F9"/>
    <w:rsid w:val="006F6780"/>
    <w:rsid w:val="006F68F8"/>
    <w:rsid w:val="006F7053"/>
    <w:rsid w:val="00701062"/>
    <w:rsid w:val="0070396B"/>
    <w:rsid w:val="00707F88"/>
    <w:rsid w:val="00724A3C"/>
    <w:rsid w:val="007270D0"/>
    <w:rsid w:val="00740F39"/>
    <w:rsid w:val="00741E90"/>
    <w:rsid w:val="0075106F"/>
    <w:rsid w:val="00752EFE"/>
    <w:rsid w:val="007576BD"/>
    <w:rsid w:val="0077449D"/>
    <w:rsid w:val="00786C1A"/>
    <w:rsid w:val="00793A30"/>
    <w:rsid w:val="00793DE6"/>
    <w:rsid w:val="007A1B73"/>
    <w:rsid w:val="007A38C1"/>
    <w:rsid w:val="007A531A"/>
    <w:rsid w:val="007B16EE"/>
    <w:rsid w:val="007B3086"/>
    <w:rsid w:val="007C4E0F"/>
    <w:rsid w:val="007D544A"/>
    <w:rsid w:val="007E2B7F"/>
    <w:rsid w:val="007E36F4"/>
    <w:rsid w:val="007E7AD8"/>
    <w:rsid w:val="007F4A48"/>
    <w:rsid w:val="007F69DC"/>
    <w:rsid w:val="00807F1C"/>
    <w:rsid w:val="00812472"/>
    <w:rsid w:val="00814AD8"/>
    <w:rsid w:val="00817B23"/>
    <w:rsid w:val="008310FE"/>
    <w:rsid w:val="00835CB8"/>
    <w:rsid w:val="00842A91"/>
    <w:rsid w:val="008439F0"/>
    <w:rsid w:val="00851C24"/>
    <w:rsid w:val="00863EF7"/>
    <w:rsid w:val="00875402"/>
    <w:rsid w:val="00895088"/>
    <w:rsid w:val="008A66F8"/>
    <w:rsid w:val="008B73F3"/>
    <w:rsid w:val="008B7D55"/>
    <w:rsid w:val="008D1EC5"/>
    <w:rsid w:val="008E1D1D"/>
    <w:rsid w:val="008F55F7"/>
    <w:rsid w:val="00910598"/>
    <w:rsid w:val="0091290D"/>
    <w:rsid w:val="00920983"/>
    <w:rsid w:val="00925605"/>
    <w:rsid w:val="00927829"/>
    <w:rsid w:val="00937262"/>
    <w:rsid w:val="00940E7C"/>
    <w:rsid w:val="009463A1"/>
    <w:rsid w:val="00953C2D"/>
    <w:rsid w:val="00965E49"/>
    <w:rsid w:val="00966F73"/>
    <w:rsid w:val="00971D01"/>
    <w:rsid w:val="00972F82"/>
    <w:rsid w:val="00984B7D"/>
    <w:rsid w:val="00985E30"/>
    <w:rsid w:val="009914B0"/>
    <w:rsid w:val="00997241"/>
    <w:rsid w:val="009C3086"/>
    <w:rsid w:val="009C5F8B"/>
    <w:rsid w:val="009E381A"/>
    <w:rsid w:val="009E6C45"/>
    <w:rsid w:val="009F09C7"/>
    <w:rsid w:val="00A010A0"/>
    <w:rsid w:val="00A110C2"/>
    <w:rsid w:val="00A147E0"/>
    <w:rsid w:val="00A229F4"/>
    <w:rsid w:val="00A3147D"/>
    <w:rsid w:val="00A47CFF"/>
    <w:rsid w:val="00A5195E"/>
    <w:rsid w:val="00A76B32"/>
    <w:rsid w:val="00AB249A"/>
    <w:rsid w:val="00AB4321"/>
    <w:rsid w:val="00AC5B30"/>
    <w:rsid w:val="00AD793E"/>
    <w:rsid w:val="00AE6677"/>
    <w:rsid w:val="00AE74C9"/>
    <w:rsid w:val="00B01F86"/>
    <w:rsid w:val="00B06B00"/>
    <w:rsid w:val="00B176F1"/>
    <w:rsid w:val="00B206F4"/>
    <w:rsid w:val="00B216F2"/>
    <w:rsid w:val="00B44C9A"/>
    <w:rsid w:val="00B54A9C"/>
    <w:rsid w:val="00B60569"/>
    <w:rsid w:val="00B87F46"/>
    <w:rsid w:val="00B90BD9"/>
    <w:rsid w:val="00B968B2"/>
    <w:rsid w:val="00BA25F5"/>
    <w:rsid w:val="00BA7E52"/>
    <w:rsid w:val="00BB0B54"/>
    <w:rsid w:val="00BB4469"/>
    <w:rsid w:val="00BB61DB"/>
    <w:rsid w:val="00BC1D5F"/>
    <w:rsid w:val="00BC564B"/>
    <w:rsid w:val="00BC583B"/>
    <w:rsid w:val="00BC7CE8"/>
    <w:rsid w:val="00BD105C"/>
    <w:rsid w:val="00BD1E3D"/>
    <w:rsid w:val="00BE0322"/>
    <w:rsid w:val="00BE359F"/>
    <w:rsid w:val="00BE740B"/>
    <w:rsid w:val="00BF0F36"/>
    <w:rsid w:val="00BF2DE0"/>
    <w:rsid w:val="00C27012"/>
    <w:rsid w:val="00C348C8"/>
    <w:rsid w:val="00C52A99"/>
    <w:rsid w:val="00C55DED"/>
    <w:rsid w:val="00C61FA7"/>
    <w:rsid w:val="00C711ED"/>
    <w:rsid w:val="00C763AC"/>
    <w:rsid w:val="00C764C6"/>
    <w:rsid w:val="00C82BDB"/>
    <w:rsid w:val="00C8330A"/>
    <w:rsid w:val="00C934AF"/>
    <w:rsid w:val="00CA19D8"/>
    <w:rsid w:val="00CA6383"/>
    <w:rsid w:val="00CB2D84"/>
    <w:rsid w:val="00CD04C9"/>
    <w:rsid w:val="00CE13A9"/>
    <w:rsid w:val="00CE71EA"/>
    <w:rsid w:val="00CF0579"/>
    <w:rsid w:val="00CF62D5"/>
    <w:rsid w:val="00D0077A"/>
    <w:rsid w:val="00D02981"/>
    <w:rsid w:val="00D10C8A"/>
    <w:rsid w:val="00D2370C"/>
    <w:rsid w:val="00D312A7"/>
    <w:rsid w:val="00D4354E"/>
    <w:rsid w:val="00D540FA"/>
    <w:rsid w:val="00D543FD"/>
    <w:rsid w:val="00D620DE"/>
    <w:rsid w:val="00D63813"/>
    <w:rsid w:val="00D66396"/>
    <w:rsid w:val="00D84A87"/>
    <w:rsid w:val="00D93537"/>
    <w:rsid w:val="00D94523"/>
    <w:rsid w:val="00D94635"/>
    <w:rsid w:val="00DA2EBC"/>
    <w:rsid w:val="00DB1CE9"/>
    <w:rsid w:val="00DB20EE"/>
    <w:rsid w:val="00DB694A"/>
    <w:rsid w:val="00DB755F"/>
    <w:rsid w:val="00DC1126"/>
    <w:rsid w:val="00DD1C8F"/>
    <w:rsid w:val="00DD6EB8"/>
    <w:rsid w:val="00DE3CF1"/>
    <w:rsid w:val="00DE4EFE"/>
    <w:rsid w:val="00E06391"/>
    <w:rsid w:val="00E1476E"/>
    <w:rsid w:val="00E23C60"/>
    <w:rsid w:val="00E32A33"/>
    <w:rsid w:val="00E50DAC"/>
    <w:rsid w:val="00E5312C"/>
    <w:rsid w:val="00E758D9"/>
    <w:rsid w:val="00E96B82"/>
    <w:rsid w:val="00EA125A"/>
    <w:rsid w:val="00EA569C"/>
    <w:rsid w:val="00EB36BA"/>
    <w:rsid w:val="00EB3A63"/>
    <w:rsid w:val="00EB713E"/>
    <w:rsid w:val="00EC5820"/>
    <w:rsid w:val="00EC60AF"/>
    <w:rsid w:val="00EE7F05"/>
    <w:rsid w:val="00EF12C0"/>
    <w:rsid w:val="00F041E7"/>
    <w:rsid w:val="00F07BB2"/>
    <w:rsid w:val="00F32A61"/>
    <w:rsid w:val="00F3655E"/>
    <w:rsid w:val="00F40709"/>
    <w:rsid w:val="00F415A9"/>
    <w:rsid w:val="00F44A78"/>
    <w:rsid w:val="00F6025D"/>
    <w:rsid w:val="00F822FD"/>
    <w:rsid w:val="00F92DDD"/>
    <w:rsid w:val="00F94462"/>
    <w:rsid w:val="00FC078E"/>
    <w:rsid w:val="00FC0986"/>
    <w:rsid w:val="00FC5C01"/>
    <w:rsid w:val="00FC655D"/>
    <w:rsid w:val="00FD4602"/>
    <w:rsid w:val="00FF305C"/>
    <w:rsid w:val="1128D8A9"/>
    <w:rsid w:val="142143F8"/>
    <w:rsid w:val="15B06271"/>
    <w:rsid w:val="23BD86C6"/>
    <w:rsid w:val="267E9012"/>
    <w:rsid w:val="316F8127"/>
    <w:rsid w:val="3730F3C1"/>
    <w:rsid w:val="402E66D8"/>
    <w:rsid w:val="4E25EFA0"/>
    <w:rsid w:val="50705934"/>
    <w:rsid w:val="528FBE7F"/>
    <w:rsid w:val="5768FCB1"/>
    <w:rsid w:val="591CEDBD"/>
    <w:rsid w:val="5A5C653A"/>
    <w:rsid w:val="5FB35E09"/>
    <w:rsid w:val="720DE6B7"/>
    <w:rsid w:val="77C85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8709"/>
  <w15:chartTrackingRefBased/>
  <w15:docId w15:val="{38865B2B-FB2E-7849-B0B6-A8E870CF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8D9"/>
    <w:pPr>
      <w:spacing w:after="200"/>
    </w:pPr>
    <w:rPr>
      <w:rFonts w:ascii="Cambria" w:eastAsia="Malgun Gothic" w:hAnsi="Cambria" w:cs="Times New Roman"/>
      <w:kern w:val="0"/>
      <w:lang w:eastAsia="en-US"/>
      <w14:ligatures w14:val="none"/>
    </w:rPr>
  </w:style>
  <w:style w:type="paragraph" w:styleId="Heading2">
    <w:name w:val="heading 2"/>
    <w:basedOn w:val="Normal"/>
    <w:link w:val="Heading2Char"/>
    <w:uiPriority w:val="9"/>
    <w:qFormat/>
    <w:rsid w:val="00D620DE"/>
    <w:pPr>
      <w:spacing w:before="100" w:beforeAutospacing="1" w:after="100" w:afterAutospacing="1"/>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8D9"/>
    <w:pPr>
      <w:tabs>
        <w:tab w:val="center" w:pos="4320"/>
        <w:tab w:val="right" w:pos="8640"/>
      </w:tabs>
      <w:spacing w:after="0"/>
    </w:pPr>
  </w:style>
  <w:style w:type="character" w:customStyle="1" w:styleId="HeaderChar">
    <w:name w:val="Header Char"/>
    <w:basedOn w:val="DefaultParagraphFont"/>
    <w:link w:val="Header"/>
    <w:uiPriority w:val="99"/>
    <w:rsid w:val="00E758D9"/>
    <w:rPr>
      <w:rFonts w:ascii="Cambria" w:eastAsia="Malgun Gothic" w:hAnsi="Cambria" w:cs="Times New Roman"/>
      <w:kern w:val="0"/>
      <w:lang w:eastAsia="en-US"/>
      <w14:ligatures w14:val="none"/>
    </w:rPr>
  </w:style>
  <w:style w:type="paragraph" w:styleId="Footer">
    <w:name w:val="footer"/>
    <w:basedOn w:val="Normal"/>
    <w:link w:val="FooterChar"/>
    <w:uiPriority w:val="99"/>
    <w:unhideWhenUsed/>
    <w:rsid w:val="00E758D9"/>
    <w:pPr>
      <w:tabs>
        <w:tab w:val="center" w:pos="4320"/>
        <w:tab w:val="right" w:pos="8640"/>
      </w:tabs>
      <w:spacing w:after="0"/>
    </w:pPr>
  </w:style>
  <w:style w:type="character" w:customStyle="1" w:styleId="FooterChar">
    <w:name w:val="Footer Char"/>
    <w:basedOn w:val="DefaultParagraphFont"/>
    <w:link w:val="Footer"/>
    <w:uiPriority w:val="99"/>
    <w:rsid w:val="00E758D9"/>
    <w:rPr>
      <w:rFonts w:ascii="Cambria" w:eastAsia="Malgun Gothic" w:hAnsi="Cambria" w:cs="Times New Roman"/>
      <w:kern w:val="0"/>
      <w:lang w:eastAsia="en-US"/>
      <w14:ligatures w14:val="none"/>
    </w:rPr>
  </w:style>
  <w:style w:type="character" w:styleId="Hyperlink">
    <w:name w:val="Hyperlink"/>
    <w:rsid w:val="00E758D9"/>
    <w:rPr>
      <w:color w:val="0000FF"/>
      <w:u w:val="single"/>
    </w:rPr>
  </w:style>
  <w:style w:type="paragraph" w:customStyle="1" w:styleId="SectionTitle">
    <w:name w:val="Section Title"/>
    <w:basedOn w:val="Normal"/>
    <w:qFormat/>
    <w:rsid w:val="00E758D9"/>
    <w:pPr>
      <w:spacing w:line="360" w:lineRule="auto"/>
      <w:outlineLvl w:val="0"/>
    </w:pPr>
    <w:rPr>
      <w:rFonts w:ascii="Arial" w:hAnsi="Arial"/>
      <w:b/>
      <w:color w:val="7D0B63"/>
      <w:sz w:val="28"/>
    </w:rPr>
  </w:style>
  <w:style w:type="paragraph" w:customStyle="1" w:styleId="TextofResearchReport">
    <w:name w:val="Text of Research Report"/>
    <w:basedOn w:val="Normal"/>
    <w:qFormat/>
    <w:rsid w:val="00E758D9"/>
    <w:pPr>
      <w:spacing w:line="360" w:lineRule="auto"/>
      <w:ind w:firstLine="720"/>
    </w:pPr>
    <w:rPr>
      <w:rFonts w:ascii="Arial" w:hAnsi="Arial"/>
      <w:sz w:val="22"/>
    </w:rPr>
  </w:style>
  <w:style w:type="paragraph" w:customStyle="1" w:styleId="Sub-headingofResearchReport">
    <w:name w:val="Sub-heading of Research Report"/>
    <w:basedOn w:val="Normal"/>
    <w:qFormat/>
    <w:rsid w:val="00E758D9"/>
    <w:pPr>
      <w:tabs>
        <w:tab w:val="left" w:pos="8336"/>
      </w:tabs>
      <w:spacing w:line="360" w:lineRule="auto"/>
      <w:outlineLvl w:val="0"/>
    </w:pPr>
    <w:rPr>
      <w:rFonts w:ascii="Arial" w:hAnsi="Arial"/>
      <w:b/>
      <w:color w:val="7D0B63"/>
      <w:sz w:val="22"/>
    </w:rPr>
  </w:style>
  <w:style w:type="paragraph" w:customStyle="1" w:styleId="Sub-sub-headingofResearchReport">
    <w:name w:val="Sub-sub-heading of Research Report"/>
    <w:basedOn w:val="Normal"/>
    <w:qFormat/>
    <w:rsid w:val="00E758D9"/>
    <w:pPr>
      <w:spacing w:line="360" w:lineRule="auto"/>
      <w:outlineLvl w:val="0"/>
    </w:pPr>
    <w:rPr>
      <w:rFonts w:ascii="Arial" w:hAnsi="Arial"/>
      <w:b/>
      <w:i/>
      <w:color w:val="7D0B63"/>
      <w:sz w:val="22"/>
    </w:rPr>
  </w:style>
  <w:style w:type="paragraph" w:customStyle="1" w:styleId="KeyTerm">
    <w:name w:val="Key Term"/>
    <w:basedOn w:val="Normal"/>
    <w:qFormat/>
    <w:rsid w:val="00E758D9"/>
    <w:pPr>
      <w:spacing w:line="360" w:lineRule="auto"/>
      <w:outlineLvl w:val="0"/>
    </w:pPr>
    <w:rPr>
      <w:rFonts w:ascii="Arial" w:hAnsi="Arial"/>
      <w:b/>
      <w:sz w:val="22"/>
    </w:rPr>
  </w:style>
  <w:style w:type="paragraph" w:customStyle="1" w:styleId="TextunderneathSub-sub-heading">
    <w:name w:val="Text underneath Sub-sub-heading"/>
    <w:basedOn w:val="Normal"/>
    <w:qFormat/>
    <w:rsid w:val="00E758D9"/>
    <w:pPr>
      <w:spacing w:line="360" w:lineRule="auto"/>
      <w:ind w:left="720"/>
    </w:pPr>
    <w:rPr>
      <w:rFonts w:ascii="Arial" w:hAnsi="Arial"/>
      <w:sz w:val="22"/>
    </w:rPr>
  </w:style>
  <w:style w:type="paragraph" w:customStyle="1" w:styleId="font7">
    <w:name w:val="font_7"/>
    <w:basedOn w:val="Normal"/>
    <w:rsid w:val="000B0B15"/>
    <w:pPr>
      <w:spacing w:before="100" w:beforeAutospacing="1" w:after="100" w:afterAutospacing="1"/>
    </w:pPr>
    <w:rPr>
      <w:rFonts w:ascii="Times New Roman" w:eastAsia="Times New Roman" w:hAnsi="Times New Roman"/>
      <w:lang w:eastAsia="zh-CN"/>
    </w:rPr>
  </w:style>
  <w:style w:type="character" w:customStyle="1" w:styleId="wixui-rich-texttext1">
    <w:name w:val="wixui-rich-text__text1"/>
    <w:basedOn w:val="DefaultParagraphFont"/>
    <w:rsid w:val="000B0B15"/>
  </w:style>
  <w:style w:type="character" w:customStyle="1" w:styleId="Heading2Char">
    <w:name w:val="Heading 2 Char"/>
    <w:basedOn w:val="DefaultParagraphFont"/>
    <w:link w:val="Heading2"/>
    <w:uiPriority w:val="9"/>
    <w:rsid w:val="00D620DE"/>
    <w:rPr>
      <w:rFonts w:ascii="Times New Roman" w:eastAsia="Times New Roman" w:hAnsi="Times New Roman" w:cs="Times New Roman"/>
      <w:b/>
      <w:bCs/>
      <w:kern w:val="0"/>
      <w:sz w:val="36"/>
      <w:szCs w:val="36"/>
      <w14:ligatures w14:val="none"/>
    </w:rPr>
  </w:style>
  <w:style w:type="character" w:styleId="FollowedHyperlink">
    <w:name w:val="FollowedHyperlink"/>
    <w:basedOn w:val="DefaultParagraphFont"/>
    <w:uiPriority w:val="99"/>
    <w:semiHidden/>
    <w:unhideWhenUsed/>
    <w:rsid w:val="002C7DB0"/>
    <w:rPr>
      <w:color w:val="954F72" w:themeColor="followedHyperlink"/>
      <w:u w:val="single"/>
    </w:rPr>
  </w:style>
  <w:style w:type="paragraph" w:styleId="ListParagraph">
    <w:name w:val="List Paragraph"/>
    <w:basedOn w:val="Normal"/>
    <w:uiPriority w:val="34"/>
    <w:qFormat/>
    <w:rsid w:val="00925605"/>
    <w:pPr>
      <w:ind w:left="720"/>
      <w:contextualSpacing/>
    </w:pPr>
  </w:style>
  <w:style w:type="character" w:styleId="UnresolvedMention">
    <w:name w:val="Unresolved Mention"/>
    <w:basedOn w:val="DefaultParagraphFont"/>
    <w:uiPriority w:val="99"/>
    <w:semiHidden/>
    <w:unhideWhenUsed/>
    <w:rsid w:val="00594739"/>
    <w:rPr>
      <w:color w:val="605E5C"/>
      <w:shd w:val="clear" w:color="auto" w:fill="E1DFDD"/>
    </w:rPr>
  </w:style>
  <w:style w:type="paragraph" w:styleId="NormalWeb">
    <w:name w:val="Normal (Web)"/>
    <w:basedOn w:val="Normal"/>
    <w:uiPriority w:val="99"/>
    <w:semiHidden/>
    <w:unhideWhenUsed/>
    <w:rsid w:val="007E36F4"/>
    <w:pPr>
      <w:spacing w:before="100" w:beforeAutospacing="1" w:after="100" w:afterAutospacing="1"/>
    </w:pPr>
    <w:rPr>
      <w:rFonts w:ascii="Times New Roman" w:eastAsia="Times New Roman" w:hAnsi="Times New Roman"/>
      <w:lang w:eastAsia="zh-CN"/>
    </w:rPr>
  </w:style>
  <w:style w:type="character" w:styleId="CommentReference">
    <w:name w:val="annotation reference"/>
    <w:basedOn w:val="DefaultParagraphFont"/>
    <w:uiPriority w:val="99"/>
    <w:semiHidden/>
    <w:unhideWhenUsed/>
    <w:rsid w:val="007B16EE"/>
    <w:rPr>
      <w:sz w:val="21"/>
      <w:szCs w:val="21"/>
    </w:rPr>
  </w:style>
  <w:style w:type="paragraph" w:styleId="CommentText">
    <w:name w:val="annotation text"/>
    <w:basedOn w:val="Normal"/>
    <w:link w:val="CommentTextChar"/>
    <w:uiPriority w:val="99"/>
    <w:semiHidden/>
    <w:unhideWhenUsed/>
    <w:rsid w:val="007B16EE"/>
  </w:style>
  <w:style w:type="character" w:customStyle="1" w:styleId="CommentTextChar">
    <w:name w:val="Comment Text Char"/>
    <w:basedOn w:val="DefaultParagraphFont"/>
    <w:link w:val="CommentText"/>
    <w:uiPriority w:val="99"/>
    <w:semiHidden/>
    <w:rsid w:val="007B16EE"/>
    <w:rPr>
      <w:rFonts w:ascii="Cambria" w:eastAsia="Malgun Gothic" w:hAnsi="Cambria" w:cs="Times New Roman"/>
      <w:kern w:val="0"/>
      <w:lang w:eastAsia="en-US"/>
      <w14:ligatures w14:val="none"/>
    </w:rPr>
  </w:style>
  <w:style w:type="paragraph" w:styleId="CommentSubject">
    <w:name w:val="annotation subject"/>
    <w:basedOn w:val="CommentText"/>
    <w:next w:val="CommentText"/>
    <w:link w:val="CommentSubjectChar"/>
    <w:uiPriority w:val="99"/>
    <w:semiHidden/>
    <w:unhideWhenUsed/>
    <w:rsid w:val="007B16EE"/>
    <w:rPr>
      <w:b/>
      <w:bCs/>
    </w:rPr>
  </w:style>
  <w:style w:type="character" w:customStyle="1" w:styleId="CommentSubjectChar">
    <w:name w:val="Comment Subject Char"/>
    <w:basedOn w:val="CommentTextChar"/>
    <w:link w:val="CommentSubject"/>
    <w:uiPriority w:val="99"/>
    <w:semiHidden/>
    <w:rsid w:val="007B16EE"/>
    <w:rPr>
      <w:rFonts w:ascii="Cambria" w:eastAsia="Malgun Gothic" w:hAnsi="Cambria" w:cs="Times New Roman"/>
      <w:b/>
      <w:bCs/>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7304">
      <w:bodyDiv w:val="1"/>
      <w:marLeft w:val="0"/>
      <w:marRight w:val="0"/>
      <w:marTop w:val="0"/>
      <w:marBottom w:val="0"/>
      <w:divBdr>
        <w:top w:val="none" w:sz="0" w:space="0" w:color="auto"/>
        <w:left w:val="none" w:sz="0" w:space="0" w:color="auto"/>
        <w:bottom w:val="none" w:sz="0" w:space="0" w:color="auto"/>
        <w:right w:val="none" w:sz="0" w:space="0" w:color="auto"/>
      </w:divBdr>
    </w:div>
    <w:div w:id="588276391">
      <w:bodyDiv w:val="1"/>
      <w:marLeft w:val="0"/>
      <w:marRight w:val="0"/>
      <w:marTop w:val="0"/>
      <w:marBottom w:val="0"/>
      <w:divBdr>
        <w:top w:val="none" w:sz="0" w:space="0" w:color="auto"/>
        <w:left w:val="none" w:sz="0" w:space="0" w:color="auto"/>
        <w:bottom w:val="none" w:sz="0" w:space="0" w:color="auto"/>
        <w:right w:val="none" w:sz="0" w:space="0" w:color="auto"/>
      </w:divBdr>
      <w:divsChild>
        <w:div w:id="920526701">
          <w:marLeft w:val="-720"/>
          <w:marRight w:val="0"/>
          <w:marTop w:val="0"/>
          <w:marBottom w:val="0"/>
          <w:divBdr>
            <w:top w:val="none" w:sz="0" w:space="0" w:color="auto"/>
            <w:left w:val="none" w:sz="0" w:space="0" w:color="auto"/>
            <w:bottom w:val="none" w:sz="0" w:space="0" w:color="auto"/>
            <w:right w:val="none" w:sz="0" w:space="0" w:color="auto"/>
          </w:divBdr>
        </w:div>
      </w:divsChild>
    </w:div>
    <w:div w:id="160538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iOjDdgVrG8"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3386/w31113.%20Accessed%2016%20Jan.%2020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ta.diffit.m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IS2wiLdgksU" TargetMode="External"/><Relationship Id="rId4" Type="http://schemas.openxmlformats.org/officeDocument/2006/relationships/webSettings" Target="webSettings.xml"/><Relationship Id="rId9" Type="http://schemas.openxmlformats.org/officeDocument/2006/relationships/hyperlink" Target="https://www.youtube.com/watch?v=T-JVpKku5SI"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9</Pages>
  <Words>2918</Words>
  <Characters>16639</Characters>
  <Application>Microsoft Office Word</Application>
  <DocSecurity>0</DocSecurity>
  <Lines>138</Lines>
  <Paragraphs>39</Paragraphs>
  <ScaleCrop>false</ScaleCrop>
  <Company/>
  <LinksUpToDate>false</LinksUpToDate>
  <CharactersWithSpaces>19518</CharactersWithSpaces>
  <SharedDoc>false</SharedDoc>
  <HLinks>
    <vt:vector size="18" baseType="variant">
      <vt:variant>
        <vt:i4>2293874</vt:i4>
      </vt:variant>
      <vt:variant>
        <vt:i4>6</vt:i4>
      </vt:variant>
      <vt:variant>
        <vt:i4>0</vt:i4>
      </vt:variant>
      <vt:variant>
        <vt:i4>5</vt:i4>
      </vt:variant>
      <vt:variant>
        <vt:lpwstr>https://www.youtube.com/watch?v=IS2wiLdgksU</vt:lpwstr>
      </vt:variant>
      <vt:variant>
        <vt:lpwstr/>
      </vt:variant>
      <vt:variant>
        <vt:i4>6881407</vt:i4>
      </vt:variant>
      <vt:variant>
        <vt:i4>3</vt:i4>
      </vt:variant>
      <vt:variant>
        <vt:i4>0</vt:i4>
      </vt:variant>
      <vt:variant>
        <vt:i4>5</vt:i4>
      </vt:variant>
      <vt:variant>
        <vt:lpwstr>https://www.youtube.com/watch?v=T-JVpKku5SI</vt:lpwstr>
      </vt:variant>
      <vt:variant>
        <vt:lpwstr/>
      </vt:variant>
      <vt:variant>
        <vt:i4>2687078</vt:i4>
      </vt:variant>
      <vt:variant>
        <vt:i4>0</vt:i4>
      </vt:variant>
      <vt:variant>
        <vt:i4>0</vt:i4>
      </vt:variant>
      <vt:variant>
        <vt:i4>5</vt:i4>
      </vt:variant>
      <vt:variant>
        <vt:lpwstr>https://www.youtube.com/watch?v=7iOjDdgVrG8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Ries</dc:creator>
  <cp:keywords/>
  <dc:description/>
  <cp:lastModifiedBy>Olivia Kim (DCB-11)</cp:lastModifiedBy>
  <cp:revision>56</cp:revision>
  <dcterms:created xsi:type="dcterms:W3CDTF">2024-01-23T07:07:00Z</dcterms:created>
  <dcterms:modified xsi:type="dcterms:W3CDTF">2024-01-25T11:14:00Z</dcterms:modified>
</cp:coreProperties>
</file>